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8563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676A78F9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B5301E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1A7DCE92" w14:textId="67410F8B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14:paraId="1C76C616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AAFE2A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4897776A" w14:textId="43717875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5CCE77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50D87E6C" w14:textId="7B7D63EF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التاسع </w:t>
            </w:r>
          </w:p>
        </w:tc>
      </w:tr>
      <w:tr w:rsidR="008C0140" w:rsidRPr="00263393" w14:paraId="3EBCF83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399ED1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32986EA" w14:textId="27C51E26" w:rsidR="008C0140" w:rsidRPr="008C0140" w:rsidRDefault="00517DB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</w:t>
            </w:r>
            <w:r w:rsidR="00B065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توحد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B2986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431F0DEE" w14:textId="13D10791" w:rsidR="008C0140" w:rsidRPr="008C0140" w:rsidRDefault="008868E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0806793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96640D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02D19E92" w14:textId="0A86254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14:paraId="791C9943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28A4FA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3F1DF6E8" w14:textId="5750C319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B96024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44E1B854" w14:textId="525963C8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2694F4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D1210D5" w14:textId="10E45E41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640956C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930900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371263F0" w14:textId="0100085E" w:rsidR="008C0140" w:rsidRPr="008C0140" w:rsidRDefault="00B065D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د. براءة العلاوي</w:t>
            </w:r>
            <w:r w:rsidR="006C7CE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790D0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69A11757" w14:textId="7D9216FD" w:rsidR="008C0140" w:rsidRPr="008C0140" w:rsidRDefault="008868E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5" w:history="1">
              <w:r w:rsidRPr="00E05BAA">
                <w:rPr>
                  <w:rFonts w:asciiTheme="majorBidi" w:hAnsiTheme="majorBidi" w:cstheme="majorBidi"/>
                </w:rPr>
                <w:t>Allawi.barah@mutah.edu.jo</w:t>
              </w:r>
            </w:hyperlink>
          </w:p>
        </w:tc>
      </w:tr>
      <w:tr w:rsidR="008C0140" w:rsidRPr="008C0140" w14:paraId="11156D24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5553A30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4A32CDA" w14:textId="3B742839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أعضاء الهيئة التدريسية في تخصص التربية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2FC55B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57192B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06C872B5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E08CA9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32507B10" w14:textId="7237E32D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48DF2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4AA4718" w14:textId="36597F6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جامعة مؤتة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37662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FBBE838" w14:textId="1B6711E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2C601042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52E52C5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3CE40F34" w14:textId="5C27032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4281DC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20C0821" w14:textId="20E3A0F0" w:rsidR="008C0140" w:rsidRPr="00B065DD" w:rsidRDefault="00B065D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0"/>
                <w:szCs w:val="20"/>
                <w:lang w:val="en-GB" w:bidi="ar-JO"/>
              </w:rPr>
              <w:t>3</w:t>
            </w:r>
            <w:r w:rsidR="00517DB1" w:rsidRPr="00517DB1">
              <w:rPr>
                <w:rFonts w:ascii="Times New Roman" w:eastAsia="Calibri" w:hAnsi="Times New Roman" w:cs="Simplified Arabic" w:hint="cs"/>
                <w:color w:val="000000"/>
                <w:sz w:val="20"/>
                <w:szCs w:val="20"/>
                <w:rtl/>
                <w:lang w:bidi="ar-JO"/>
              </w:rPr>
              <w:t xml:space="preserve">/ 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szCs w:val="20"/>
                <w:lang w:bidi="ar-JO"/>
              </w:rPr>
              <w:t>1</w:t>
            </w:r>
            <w:r w:rsidR="00517DB1" w:rsidRPr="00517DB1">
              <w:rPr>
                <w:rFonts w:ascii="Times New Roman" w:eastAsia="Calibri" w:hAnsi="Times New Roman" w:cs="Simplified Arabic" w:hint="cs"/>
                <w:color w:val="000000"/>
                <w:sz w:val="20"/>
                <w:szCs w:val="20"/>
                <w:rtl/>
                <w:lang w:bidi="ar-JO"/>
              </w:rPr>
              <w:t xml:space="preserve">/ 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szCs w:val="20"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2A0BE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BC62AAD" w14:textId="2D7EE574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7C5C839F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DB9F1FE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4326E31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6AD96E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1856CDA" w14:textId="47A09C75" w:rsidR="008C0140" w:rsidRPr="008C0140" w:rsidRDefault="00BB1D49" w:rsidP="0056264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هذه المادة </w:t>
            </w:r>
            <w:r w:rsidR="00F930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سوف تزيد من معرفة الطلبة حول اضراب طيف التوحد وسوف تركز على الممارسات والأبحاث التربوية الحديثة. سيتعرف الطالب على خصائص التوحد ويناقش بشكل فعال القضايا المتعلقة بالتشخيص </w:t>
            </w:r>
            <w:proofErr w:type="spellStart"/>
            <w:r w:rsidR="00F930E9">
              <w:rPr>
                <w:rFonts w:ascii="Times New Roman" w:eastAsia="Calibri" w:hAnsi="Times New Roman" w:cs="Simplified Arabic" w:hint="cs"/>
                <w:color w:val="000000"/>
                <w:rtl/>
              </w:rPr>
              <w:t>الفارقي</w:t>
            </w:r>
            <w:proofErr w:type="spellEnd"/>
            <w:r w:rsidR="00F930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واعداد البرامج السلوكية والتعليمية المناسبة لهذه الفئة من ذوي الحاجات الخاصة</w:t>
            </w:r>
            <w:proofErr w:type="gramStart"/>
            <w:r w:rsidR="00F930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. </w:t>
            </w:r>
            <w:r w:rsidR="00517DB1">
              <w:rPr>
                <w:rFonts w:ascii="Times New Roman" w:eastAsia="Calibri" w:hAnsi="Times New Roman" w:cs="Simplified Arabic" w:hint="cs"/>
                <w:color w:val="000000"/>
                <w:rtl/>
              </w:rPr>
              <w:t>.</w:t>
            </w:r>
            <w:proofErr w:type="gramEnd"/>
            <w:r w:rsidR="00517DB1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</w:t>
            </w:r>
          </w:p>
        </w:tc>
      </w:tr>
      <w:tr w:rsidR="008C0140" w:rsidRPr="008C0140" w14:paraId="67E756ED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C83D09F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3BF4BB4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462D347" w14:textId="772B0E56" w:rsidR="00BF543C" w:rsidRPr="004420A3" w:rsidRDefault="00BF543C" w:rsidP="00BF543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267D27D1" w14:textId="77777777" w:rsidR="00567A5D" w:rsidRPr="00567A5D" w:rsidRDefault="00567A5D" w:rsidP="000F7F30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بمفهوم الاضطرابات العصبية</w:t>
            </w:r>
          </w:p>
          <w:p w14:paraId="072C4310" w14:textId="77777777" w:rsidR="00567A5D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توضيح التطور التاريخي لمفاهيم التوحد وطيف التوحد</w:t>
            </w:r>
          </w:p>
          <w:p w14:paraId="6762147D" w14:textId="77777777" w:rsidR="00567A5D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بالنظريات التي تفسر السلوك التوحدي</w:t>
            </w:r>
          </w:p>
          <w:p w14:paraId="3AB7B7B5" w14:textId="2E96AA45" w:rsidR="00567A5D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توضيح العلاقة بين التوحد والاعاقة العقلية والاضطرابات العصبية الأخرى</w:t>
            </w:r>
          </w:p>
          <w:p w14:paraId="51D35814" w14:textId="77777777" w:rsidR="00567A5D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علاقة التوحد بالموهبة</w:t>
            </w:r>
          </w:p>
          <w:p w14:paraId="662867F8" w14:textId="77777777" w:rsidR="00567A5D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توضيح خصائص الطلبة ذوي اضطراب طيف التوحد</w:t>
            </w:r>
          </w:p>
          <w:p w14:paraId="59F26452" w14:textId="77777777" w:rsidR="00567A5D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تدريب الطلبة على أساليب الكشف عن ذوي التوحد</w:t>
            </w:r>
          </w:p>
          <w:p w14:paraId="4CBEAD28" w14:textId="0A7A50A6" w:rsidR="00BF543C" w:rsidRPr="00567A5D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تدريب الطلبة على طرق وأساليب قياس القدرات العقلية- الذكاء والسلوك التكيفي </w:t>
            </w:r>
            <w:r w:rsidR="00611C0A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والمهارات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اللغوية</w:t>
            </w:r>
            <w:r w:rsidR="000F7F30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  <w:r w:rsidR="000F7F30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BF543C"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</w:p>
          <w:p w14:paraId="1128D2C6" w14:textId="77777777" w:rsidR="004F0947" w:rsidRDefault="00567A5D" w:rsidP="004F0947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تعريف الطلبة باتجاهات رعاية الأطفال ذوي التوحد </w:t>
            </w:r>
            <w:r w:rsidR="007A4441">
              <w:rPr>
                <w:rFonts w:eastAsia="Calibri" w:cs="Simplified Arabic" w:hint="cs"/>
                <w:color w:val="000000"/>
                <w:rtl/>
              </w:rPr>
              <w:t>والبدائل التربوية</w:t>
            </w:r>
          </w:p>
          <w:p w14:paraId="54271272" w14:textId="3403CEFF" w:rsidR="007A4441" w:rsidRPr="004F0947" w:rsidRDefault="007A4441" w:rsidP="004F0947">
            <w:pPr>
              <w:pStyle w:val="ListParagraph"/>
              <w:numPr>
                <w:ilvl w:val="0"/>
                <w:numId w:val="8"/>
              </w:numPr>
              <w:bidi/>
              <w:spacing w:before="120"/>
              <w:ind w:left="319" w:hanging="319"/>
              <w:jc w:val="both"/>
              <w:rPr>
                <w:rFonts w:eastAsia="Calibri" w:cs="Simplified Arabic"/>
                <w:color w:val="000000"/>
              </w:rPr>
            </w:pPr>
            <w:r w:rsidRPr="004F0947">
              <w:rPr>
                <w:rFonts w:eastAsia="Calibri" w:cs="Simplified Arabic" w:hint="cs"/>
                <w:color w:val="000000"/>
                <w:rtl/>
              </w:rPr>
              <w:t xml:space="preserve">توضيح المشكلات السلوكية لذوي التوحد وطرق التعامل معها </w:t>
            </w:r>
          </w:p>
          <w:p w14:paraId="5BA874F0" w14:textId="1C80162A" w:rsidR="007A4441" w:rsidRDefault="007A4441" w:rsidP="007A4441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اضطراب طيف التوحد المصاحب لاعاقات أخرى</w:t>
            </w:r>
          </w:p>
          <w:p w14:paraId="30FEA2FB" w14:textId="1B0CFA10" w:rsidR="007A4441" w:rsidRPr="00BF543C" w:rsidRDefault="007A4441" w:rsidP="007A4441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ارشاد اسر ذوي اضطراب طيف التوحد</w:t>
            </w:r>
          </w:p>
        </w:tc>
      </w:tr>
    </w:tbl>
    <w:p w14:paraId="4CC80E09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55" w:type="dxa"/>
        <w:tblLook w:val="04A0" w:firstRow="1" w:lastRow="0" w:firstColumn="1" w:lastColumn="0" w:noHBand="0" w:noVBand="1"/>
      </w:tblPr>
      <w:tblGrid>
        <w:gridCol w:w="9755"/>
      </w:tblGrid>
      <w:tr w:rsidR="00263393" w:rsidRPr="00263393" w14:paraId="75FE4251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1CF3A59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48B1D134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643236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090C0D8E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12B47FD1" w14:textId="4CD26A37" w:rsidR="004420A3" w:rsidRDefault="001155F7" w:rsidP="004420A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proofErr w:type="spellStart"/>
            <w:r>
              <w:rPr>
                <w:rFonts w:ascii="Times New Roman" w:eastAsia="Times New Roman" w:hAnsi="Times New Roman" w:cs="Times New Roman"/>
                <w:rtl/>
              </w:rPr>
              <w:t>الإ</w:t>
            </w:r>
            <w:r w:rsidR="004F0947">
              <w:rPr>
                <w:rFonts w:ascii="Times New Roman" w:eastAsia="Times New Roman" w:hAnsi="Times New Roman" w:cs="Times New Roman" w:hint="cs"/>
                <w:rtl/>
              </w:rPr>
              <w:t>ضطرابات</w:t>
            </w:r>
            <w:proofErr w:type="spellEnd"/>
            <w:r w:rsidR="004F0947">
              <w:rPr>
                <w:rFonts w:ascii="Times New Roman" w:eastAsia="Times New Roman" w:hAnsi="Times New Roman" w:cs="Times New Roman" w:hint="cs"/>
                <w:rtl/>
              </w:rPr>
              <w:t xml:space="preserve"> العصبية.</w:t>
            </w:r>
          </w:p>
          <w:p w14:paraId="5DAAD443" w14:textId="158E7D24" w:rsidR="001155F7" w:rsidRDefault="001155F7" w:rsidP="001155F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 w:rsidR="004F0947">
              <w:rPr>
                <w:rFonts w:ascii="Times New Roman" w:eastAsia="Times New Roman" w:hAnsi="Times New Roman" w:cs="Times New Roman" w:hint="cs"/>
                <w:rtl/>
              </w:rPr>
              <w:t xml:space="preserve">التطور التاريخي لمفاهيم التوحد.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  <w:p w14:paraId="4A49B75B" w14:textId="5C03F333" w:rsidR="00413AFA" w:rsidRPr="00413AFA" w:rsidRDefault="001155F7" w:rsidP="00413AFA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معرفة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 العلاقة بين التوحد والاعاقات الأخرى مثل الإعاقة العقلية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263393" w:rsidRPr="00263393" w14:paraId="365688D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2E70BEDA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2742E4E6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2D4861F4" w14:textId="5DF54A7F" w:rsidR="001155F7" w:rsidRPr="00263393" w:rsidRDefault="00263393" w:rsidP="00413AF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1155F7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تحديد المشكلات السلوكية لذوي اضطراب طيف التوحد </w:t>
            </w:r>
          </w:p>
          <w:p w14:paraId="580A30C7" w14:textId="130A02EA" w:rsidR="001155F7" w:rsidRDefault="001155F7" w:rsidP="004420A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>تحديد البديل التربوي المناسب لذوي اضطراب طيف التوحد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 </w:t>
            </w:r>
          </w:p>
          <w:p w14:paraId="4F2A5D1C" w14:textId="0DAA136F" w:rsidR="004420A3" w:rsidRPr="00263393" w:rsidRDefault="001155F7" w:rsidP="001155F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>تطبيق أساليب قياس القدرات العقلية لذوي اضطراب طيف التوحد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263393" w:rsidRPr="00263393" w14:paraId="4F1DB40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C540A58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4A62C4F2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3DC171F4" w14:textId="494B046B" w:rsidR="004420A3" w:rsidRPr="001155F7" w:rsidRDefault="001155F7" w:rsidP="0044617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القدرة على </w:t>
            </w:r>
            <w:r w:rsidR="00F057BB">
              <w:rPr>
                <w:rFonts w:ascii="Times New Roman" w:eastAsia="Times New Roman" w:hAnsi="Times New Roman" w:cs="Times New Roman" w:hint="cs"/>
                <w:rtl/>
              </w:rPr>
              <w:t>التعامل مع المشكلات السلوكية التي يعاني منها ذوي اضطراب طيف التوحد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0C1444E7" w14:textId="243F9031" w:rsidR="001155F7" w:rsidRPr="001155F7" w:rsidRDefault="00F057BB" w:rsidP="001155F7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القدرة على</w:t>
            </w:r>
            <w:r w:rsidR="001155F7" w:rsidRPr="001155F7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>تقييم وتحليل</w:t>
            </w:r>
            <w:r w:rsidR="001155F7" w:rsidRPr="001155F7">
              <w:rPr>
                <w:rFonts w:ascii="Times New Roman" w:eastAsia="Times New Roman" w:hAnsi="Times New Roman" w:cs="Times New Roman"/>
                <w:rtl/>
              </w:rPr>
              <w:t xml:space="preserve"> احتياجات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>اسر ذوي اضطراب طيف التوحد</w:t>
            </w:r>
            <w:r w:rsidR="001155F7" w:rsidRPr="001155F7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78AAC55F" w14:textId="3BDA2E5C" w:rsidR="001155F7" w:rsidRPr="001155F7" w:rsidRDefault="001155F7" w:rsidP="001155F7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القدرة </w:t>
            </w:r>
            <w:r w:rsidR="00F057BB">
              <w:rPr>
                <w:rFonts w:ascii="Times New Roman" w:eastAsia="Times New Roman" w:hAnsi="Times New Roman" w:cs="Times New Roman" w:hint="cs"/>
                <w:rtl/>
              </w:rPr>
              <w:t>على تطبيق أساليب الكشف عن ذوي اضطراب طيف التوحد</w:t>
            </w:r>
            <w:r w:rsidRPr="001155F7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263393" w:rsidRPr="00263393" w14:paraId="57A88717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A2A666F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5391455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1BF936F7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المحاضرة والمناقشات الصفية. </w:t>
            </w:r>
          </w:p>
          <w:p w14:paraId="50662B86" w14:textId="77777777" w:rsidR="00263393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عرض أحد موضوعات المقرر أمام الطلبة.  </w:t>
            </w:r>
          </w:p>
          <w:p w14:paraId="75D19E9F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ترجمة وتحليل الأدبيات ذات العلاقة بموضوعات المقرر. </w:t>
            </w:r>
          </w:p>
          <w:p w14:paraId="7753643B" w14:textId="2637CADF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>تصميم برنامج سلوكي أو تعليمي</w:t>
            </w:r>
            <w:r w:rsidR="00D6565E">
              <w:rPr>
                <w:rFonts w:hint="cs"/>
                <w:sz w:val="22"/>
                <w:szCs w:val="22"/>
                <w:rtl/>
                <w:lang w:bidi="ar-SA"/>
              </w:rPr>
              <w:t xml:space="preserve">. </w:t>
            </w:r>
          </w:p>
        </w:tc>
      </w:tr>
      <w:tr w:rsidR="00263393" w:rsidRPr="00263393" w14:paraId="3B0182DC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09CDE61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3509E004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3EFAE48C" w14:textId="5EC5E798" w:rsidR="00446179" w:rsidRP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منتصف الفصل (30)% . </w:t>
            </w:r>
          </w:p>
          <w:p w14:paraId="3EFE9D5E" w14:textId="69529845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واجبات صفية (30)%.  </w:t>
            </w:r>
          </w:p>
          <w:p w14:paraId="2029C0F2" w14:textId="77777777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نهاية الفصل (40)%. </w:t>
            </w:r>
          </w:p>
          <w:p w14:paraId="4405FEB9" w14:textId="0B5D5EE6" w:rsidR="00446179" w:rsidRPr="00446179" w:rsidRDefault="00446179" w:rsidP="00446179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المجموع 100%</w:t>
            </w:r>
          </w:p>
        </w:tc>
      </w:tr>
    </w:tbl>
    <w:tbl>
      <w:tblPr>
        <w:tblStyle w:val="TableGrid2"/>
        <w:bidiVisual/>
        <w:tblW w:w="978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10"/>
      </w:tblGrid>
      <w:tr w:rsidR="00C26319" w:rsidRPr="00910CF9" w14:paraId="7B564B20" w14:textId="77777777" w:rsidTr="00120FD2">
        <w:trPr>
          <w:trHeight w:val="397"/>
        </w:trPr>
        <w:tc>
          <w:tcPr>
            <w:tcW w:w="9785" w:type="dxa"/>
            <w:gridSpan w:val="6"/>
            <w:shd w:val="clear" w:color="auto" w:fill="D9D9D9" w:themeFill="background1" w:themeFillShade="D9"/>
            <w:vAlign w:val="center"/>
          </w:tcPr>
          <w:p w14:paraId="56E3C701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048FFABC" w14:textId="77777777" w:rsidTr="00120FD2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88CFBB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3A092E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22FE349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2F32AC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B7D17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1EAB789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14:paraId="4E0795C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92AA5B" w14:textId="77777777" w:rsidR="00C26319" w:rsidRPr="00120FD2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F9E3767" w14:textId="180E5514" w:rsidR="00C26319" w:rsidRPr="00120FD2" w:rsidRDefault="00446179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C05C29" w14:textId="5ED040ED" w:rsidR="00C26319" w:rsidRPr="00120FD2" w:rsidRDefault="00B46336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259C608C" w14:textId="4411A19D" w:rsidR="00C26319" w:rsidRPr="00120FD2" w:rsidRDefault="00DA11C2" w:rsidP="00120FD2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مفهوم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الاضطرابات العصبية</w:t>
            </w:r>
            <w:r w:rsidR="00D6565E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E005E" w14:textId="53A8A66F" w:rsidR="009F5586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4C17CFA0" w14:textId="36B14AC4" w:rsidR="00120FD2" w:rsidRPr="00120FD2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B30918E" w14:textId="503BCCAC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AED115" w14:textId="77777777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6CCCD5A0" w14:textId="77777777" w:rsidR="00120FD2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114CE55B" w14:textId="329E06FE" w:rsidR="00120FD2" w:rsidRPr="0026349C" w:rsidRDefault="00120FD2" w:rsidP="00120FD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0136E" w:rsidRPr="00910CF9" w14:paraId="7E83EA0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4098BDF" w14:textId="57004762" w:rsidR="00A0136E" w:rsidRPr="0026349C" w:rsidRDefault="00A0136E" w:rsidP="00A0136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.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47B3AA" w14:textId="726B24C8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C46FCD" w14:textId="1A5B7179" w:rsidR="00A0136E" w:rsidRPr="00B46336" w:rsidRDefault="00B46336" w:rsidP="00A013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6336"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5501ECA7" w14:textId="6ADE8B9E" w:rsidR="00A0136E" w:rsidRPr="0026349C" w:rsidRDefault="00FE7E1D" w:rsidP="00A0136E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التطور التاريخي لمفاهيم التوحد وطيف التوحد</w:t>
            </w:r>
            <w:r w:rsidR="00FB4E3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9375C" w14:textId="5A6164F8" w:rsidR="00A0136E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ية،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2FBD6A56" w14:textId="77777777" w:rsidR="00A0136E" w:rsidRPr="00120FD2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E0B30F" w14:textId="10A53BA3" w:rsidR="00A0136E" w:rsidRPr="0026349C" w:rsidRDefault="00A0136E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EDA040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10298E65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84231F8" w14:textId="254875AF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11250" w:rsidRPr="00910CF9" w14:paraId="28A39E29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B6272D" w14:textId="03D373FF" w:rsidR="00A11250" w:rsidRPr="0026349C" w:rsidRDefault="00A11250" w:rsidP="00A1125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099CF9" w14:textId="6ECEC459" w:rsidR="00A11250" w:rsidRPr="0026349C" w:rsidRDefault="00A11250" w:rsidP="00A112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D7DC12" w14:textId="60A00536" w:rsidR="00A11250" w:rsidRPr="00B46336" w:rsidRDefault="00B46336" w:rsidP="00A1125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6336"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0B224954" w14:textId="5A7ABABF" w:rsidR="00A11250" w:rsidRPr="00A11250" w:rsidRDefault="00FE7E1D" w:rsidP="00A11250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النظريات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التي تفسر السلوك التوحدي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796F3" w14:textId="38B156B5" w:rsidR="00A11250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AA6C590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3D63C421" w14:textId="2AF6049F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1C2366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 xml:space="preserve">-امتحان منتصف الفصل. </w:t>
            </w:r>
          </w:p>
          <w:p w14:paraId="4186DF83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>-شرح أحد موضوعات المقرر أمام الطلبة.</w:t>
            </w:r>
          </w:p>
          <w:p w14:paraId="3767EAB3" w14:textId="79566E54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DC5DD3" w:rsidRPr="00910CF9" w14:paraId="4CAF45A3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7F74929" w14:textId="77777777" w:rsidR="00DC5DD3" w:rsidRPr="0026349C" w:rsidRDefault="00DC5DD3" w:rsidP="00DC5D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4BE818F" w14:textId="41D383C7" w:rsidR="00DC5DD3" w:rsidRPr="0026349C" w:rsidRDefault="00DC5DD3" w:rsidP="00DC5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7D38B9" w14:textId="5E41B867" w:rsidR="00DC5DD3" w:rsidRPr="00DC5DD3" w:rsidRDefault="00B46336" w:rsidP="00DC5D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7DF5C8A7" w14:textId="27875E8E" w:rsidR="00DC5DD3" w:rsidRPr="00DC5DD3" w:rsidRDefault="00FE7E1D" w:rsidP="00DC5DD3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العلاقة بين التوحد والاعاقة العقلية والاضطرابات العصبية الأخرى</w:t>
            </w:r>
            <w:r w:rsidR="00FB4E3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.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0E7D3" w14:textId="42809A8C" w:rsidR="00DC5DD3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15DA48BF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591F9864" w14:textId="7225789D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9105D7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3099C4AD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2C26198F" w14:textId="161AE3D6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4588B" w:rsidRPr="00910CF9" w14:paraId="670966BC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B0F4B03" w14:textId="77777777" w:rsidR="0084588B" w:rsidRPr="0026349C" w:rsidRDefault="0084588B" w:rsidP="0084588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4BDB943" w14:textId="171AC97E" w:rsidR="0084588B" w:rsidRPr="0026349C" w:rsidRDefault="0084588B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D790CE4" w14:textId="51D52E32" w:rsidR="0084588B" w:rsidRPr="00B46336" w:rsidRDefault="00E01B67" w:rsidP="008458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B46336">
              <w:rPr>
                <w:rFonts w:asciiTheme="majorBidi" w:hAnsiTheme="majorBidi" w:cstheme="majorBidi"/>
                <w:sz w:val="20"/>
                <w:szCs w:val="20"/>
              </w:rPr>
              <w:t>2, c1, c2</w:t>
            </w:r>
          </w:p>
        </w:tc>
        <w:tc>
          <w:tcPr>
            <w:tcW w:w="3402" w:type="dxa"/>
            <w:shd w:val="clear" w:color="auto" w:fill="auto"/>
          </w:tcPr>
          <w:p w14:paraId="37F06098" w14:textId="17773FCB" w:rsidR="0084588B" w:rsidRPr="0084588B" w:rsidRDefault="00FE7E1D" w:rsidP="0084588B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علاقة التوحد بالموهبة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D743D6" w14:textId="197B3C6F" w:rsidR="009F5586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14:paraId="09E876EE" w14:textId="67E8BE3E" w:rsidR="0084588B" w:rsidRPr="00120FD2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BB671ED" w14:textId="362732F2"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DA4762" w14:textId="77777777"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08F1296F" w14:textId="77777777"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413D483F" w14:textId="26CF4EF5"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3B0697" w:rsidRPr="00910CF9" w14:paraId="7BF2C05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EB72FEF" w14:textId="7AC8B505" w:rsidR="003B0697" w:rsidRPr="0026349C" w:rsidRDefault="004A4FBD" w:rsidP="004A4FBD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6-8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B6C469" w14:textId="1B97F98F" w:rsidR="003B0697" w:rsidRPr="0026349C" w:rsidRDefault="004A4FBD" w:rsidP="003B06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99A8DD" w14:textId="522CDD40" w:rsidR="003B0697" w:rsidRPr="00B46336" w:rsidRDefault="00E01B67" w:rsidP="003B069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B46336">
              <w:rPr>
                <w:rFonts w:asciiTheme="majorBidi" w:hAnsiTheme="majorBidi" w:cstheme="majorBidi"/>
                <w:sz w:val="20"/>
                <w:szCs w:val="20"/>
              </w:rPr>
              <w:t>1, a3 c1, c2</w:t>
            </w:r>
          </w:p>
        </w:tc>
        <w:tc>
          <w:tcPr>
            <w:tcW w:w="3402" w:type="dxa"/>
            <w:shd w:val="clear" w:color="auto" w:fill="auto"/>
          </w:tcPr>
          <w:p w14:paraId="7BC3E701" w14:textId="35D4C5C8" w:rsidR="00FE7E1D" w:rsidRPr="00FE7E1D" w:rsidRDefault="00FE7E1D" w:rsidP="00FE7E1D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4"/>
                <w:szCs w:val="24"/>
                <w:lang w:bidi="ar-JO"/>
              </w:rPr>
            </w:pPr>
            <w:r w:rsidRPr="00FE7E1D">
              <w:rPr>
                <w:rFonts w:eastAsia="Calibri" w:cs="Simplified Arabic" w:hint="cs"/>
                <w:color w:val="000000"/>
                <w:rtl/>
              </w:rPr>
              <w:t xml:space="preserve"> خصائص الطلبة ذوي اضطراب طيف التوحد</w:t>
            </w:r>
          </w:p>
          <w:p w14:paraId="0BF01362" w14:textId="165CA8C9" w:rsidR="003B0697" w:rsidRPr="00FE7E1D" w:rsidRDefault="003B0697" w:rsidP="003B0697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637972" w14:textId="77777777" w:rsidR="009F5586" w:rsidRDefault="003B0697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12FEA7E7" w14:textId="63127D72" w:rsidR="003B0697" w:rsidRPr="00120FD2" w:rsidRDefault="003B0697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4245C10" w14:textId="4E7BFD71" w:rsidR="003B0697" w:rsidRPr="0026349C" w:rsidRDefault="003B0697" w:rsidP="003B069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B6BE8E" w14:textId="77777777" w:rsidR="003B0697" w:rsidRPr="00120FD2" w:rsidRDefault="003B0697" w:rsidP="003B0697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4EB913A5" w14:textId="77777777" w:rsidR="003B0697" w:rsidRPr="00120FD2" w:rsidRDefault="003B0697" w:rsidP="003B0697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1EC93E6" w14:textId="2D33746A" w:rsidR="003B0697" w:rsidRPr="0026349C" w:rsidRDefault="003B0697" w:rsidP="003B069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C26319" w:rsidRPr="00910CF9" w14:paraId="4E075C4D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AC97EA8" w14:textId="04304661" w:rsidR="00C26319" w:rsidRPr="004A4FBD" w:rsidRDefault="00C26319" w:rsidP="004A4F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F0CBD97" w14:textId="45B55C63" w:rsidR="00C26319" w:rsidRPr="0026349C" w:rsidRDefault="007823B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6D1F310" w14:textId="77777777" w:rsidR="00C26319" w:rsidRPr="00B46336" w:rsidRDefault="00C26319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F66A944" w14:textId="4A2F3A1A" w:rsidR="00C26319" w:rsidRPr="007823B3" w:rsidRDefault="007823B3" w:rsidP="007823B3">
            <w:pPr>
              <w:ind w:left="-18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8AAA" w14:textId="10D4CD9E" w:rsidR="00C26319" w:rsidRPr="007823B3" w:rsidRDefault="007823B3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6C8A6D" w14:textId="15079731" w:rsidR="00C26319" w:rsidRPr="007823B3" w:rsidRDefault="007823B3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امتحان منتصف الفصل</w:t>
            </w:r>
          </w:p>
        </w:tc>
      </w:tr>
      <w:tr w:rsidR="007823B3" w:rsidRPr="00910CF9" w14:paraId="2E8F3D51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B6CD49C" w14:textId="4517724E" w:rsidR="007823B3" w:rsidRPr="004A4FBD" w:rsidRDefault="004A4FBD" w:rsidP="004A4F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92527F5" w14:textId="723CFFFE" w:rsidR="007823B3" w:rsidRPr="0026349C" w:rsidRDefault="007823B3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7AC030" w14:textId="64DC3B4A" w:rsidR="007823B3" w:rsidRPr="00B46336" w:rsidRDefault="00E01B67" w:rsidP="007823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B46336">
              <w:rPr>
                <w:rFonts w:asciiTheme="majorBidi" w:hAnsiTheme="majorBidi" w:cstheme="majorBidi"/>
                <w:sz w:val="20"/>
                <w:szCs w:val="20"/>
              </w:rPr>
              <w:t>3, b</w:t>
            </w:r>
            <w:proofErr w:type="gramStart"/>
            <w:r w:rsidR="00B46336">
              <w:rPr>
                <w:rFonts w:asciiTheme="majorBidi" w:hAnsiTheme="majorBidi" w:cstheme="majorBidi"/>
                <w:sz w:val="20"/>
                <w:szCs w:val="20"/>
              </w:rPr>
              <w:t>2,c</w:t>
            </w:r>
            <w:proofErr w:type="gramEnd"/>
            <w:r w:rsidR="00B46336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E087D30" w14:textId="605941C9" w:rsidR="00FE7E1D" w:rsidRPr="00FE7E1D" w:rsidRDefault="00FE7E1D" w:rsidP="00FE7E1D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4"/>
                <w:szCs w:val="24"/>
                <w:lang w:bidi="ar-JO"/>
              </w:rPr>
            </w:pPr>
            <w:r w:rsidRPr="00FE7E1D">
              <w:rPr>
                <w:rFonts w:eastAsia="Calibri" w:cs="Simplified Arabic" w:hint="cs"/>
                <w:color w:val="000000"/>
                <w:rtl/>
              </w:rPr>
              <w:t>أساليب الكشف عن ذوي التوحد</w:t>
            </w:r>
          </w:p>
          <w:p w14:paraId="6D2BD7A3" w14:textId="06B789A3" w:rsidR="004A4FBD" w:rsidRPr="00FE7E1D" w:rsidRDefault="004A4FBD" w:rsidP="004A4FB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FDD1D7" w14:textId="77777777" w:rsidR="009F5586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666C7F8E" w14:textId="7798E107" w:rsidR="007823B3" w:rsidRPr="00120FD2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FC7F20" w14:textId="6B665BBA" w:rsidR="007823B3" w:rsidRPr="0026349C" w:rsidRDefault="007823B3" w:rsidP="007823B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826387" w14:textId="257AF42F" w:rsidR="007823B3" w:rsidRPr="00120FD2" w:rsidRDefault="004A4FBD" w:rsidP="004A4FB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7823B3"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شرح أحد موضوعات المقرر أمام الطلبة.</w:t>
            </w:r>
          </w:p>
          <w:p w14:paraId="3389A4EE" w14:textId="77777777" w:rsidR="007823B3" w:rsidRDefault="007823B3" w:rsidP="007823B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02A5D2A9" w14:textId="0E66CA06" w:rsidR="00C3140D" w:rsidRPr="0026349C" w:rsidRDefault="00C3140D" w:rsidP="00C3140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-الامتحان النهائي </w:t>
            </w:r>
          </w:p>
        </w:tc>
      </w:tr>
      <w:tr w:rsidR="007D0790" w:rsidRPr="00910CF9" w14:paraId="4CAC9A7E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300E71" w14:textId="13E52766" w:rsidR="007D0790" w:rsidRPr="0026349C" w:rsidRDefault="00B46336" w:rsidP="00B4633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A6D080" w14:textId="51414E16" w:rsidR="007D0790" w:rsidRPr="0026349C" w:rsidRDefault="007D0790" w:rsidP="007D07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899BB54" w14:textId="31E6796D" w:rsidR="007D0790" w:rsidRPr="00B46336" w:rsidRDefault="00E01B67" w:rsidP="007D07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="00B46336">
              <w:rPr>
                <w:rFonts w:asciiTheme="majorBidi" w:hAnsiTheme="majorBidi" w:cstheme="majorBidi"/>
                <w:sz w:val="20"/>
                <w:szCs w:val="20"/>
              </w:rPr>
              <w:t xml:space="preserve">2, b3, c1, c2, c3 </w:t>
            </w:r>
          </w:p>
        </w:tc>
        <w:tc>
          <w:tcPr>
            <w:tcW w:w="3402" w:type="dxa"/>
            <w:shd w:val="clear" w:color="auto" w:fill="auto"/>
          </w:tcPr>
          <w:p w14:paraId="3CB47708" w14:textId="697DCA76" w:rsidR="007D0790" w:rsidRPr="0026349C" w:rsidRDefault="00FE7E1D" w:rsidP="007D0790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طرق وأساليب قياس القدرات العقلية- الذكاء والسلوك التكيفي </w:t>
            </w:r>
            <w:r>
              <w:rPr>
                <w:rFonts w:eastAsia="Calibri" w:cs="Simplified Arabic" w:hint="cs"/>
                <w:color w:val="000000"/>
                <w:rtl/>
              </w:rPr>
              <w:t>والمهارات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اللغوية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F6C05" w14:textId="1D2AA1A3" w:rsidR="007D0790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631FE8FC" w14:textId="77777777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2474EF0" w14:textId="5A39FE69"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E1ED70" w14:textId="14C93509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C3140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5F5EE616" w14:textId="77777777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34AC2FA5" w14:textId="56ADB255"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3724AD" w:rsidRPr="00910CF9" w14:paraId="2FD01630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4AFAD8A" w14:textId="7FBA5DEA" w:rsidR="003724AD" w:rsidRPr="0026349C" w:rsidRDefault="00B46336" w:rsidP="00B4633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11-12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2A151D6" w14:textId="6299C984" w:rsidR="003724AD" w:rsidRPr="0026349C" w:rsidRDefault="00B46336" w:rsidP="003724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CD5C40" w14:textId="69402F0B" w:rsidR="003724AD" w:rsidRPr="00B46336" w:rsidRDefault="00E01B67" w:rsidP="003724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a2, b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3,c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2,  c3, </w:t>
            </w:r>
          </w:p>
        </w:tc>
        <w:tc>
          <w:tcPr>
            <w:tcW w:w="3402" w:type="dxa"/>
            <w:shd w:val="clear" w:color="auto" w:fill="auto"/>
          </w:tcPr>
          <w:p w14:paraId="62C33916" w14:textId="77777777" w:rsidR="00FE7E1D" w:rsidRPr="00FE7E1D" w:rsidRDefault="00FE7E1D" w:rsidP="00FE7E1D">
            <w:p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FE7E1D">
              <w:rPr>
                <w:rFonts w:eastAsia="Calibri" w:cs="Simplified Arabic" w:hint="cs"/>
                <w:color w:val="000000"/>
                <w:rtl/>
              </w:rPr>
              <w:t xml:space="preserve">رعاية </w:t>
            </w:r>
            <w:r w:rsidRPr="00FE7E1D">
              <w:rPr>
                <w:rFonts w:eastAsia="Calibri" w:cs="Simplified Arabic" w:hint="cs"/>
                <w:color w:val="000000"/>
                <w:rtl/>
                <w:lang w:bidi="ar-JO"/>
              </w:rPr>
              <w:t>الأطفال</w:t>
            </w:r>
            <w:r w:rsidRPr="00FE7E1D">
              <w:rPr>
                <w:rFonts w:eastAsia="Calibri" w:cs="Simplified Arabic" w:hint="cs"/>
                <w:color w:val="000000"/>
                <w:rtl/>
              </w:rPr>
              <w:t xml:space="preserve"> ذوي التوحد والبدائل التربوية</w:t>
            </w:r>
          </w:p>
          <w:p w14:paraId="6E58F776" w14:textId="5DA01E9C" w:rsidR="003724AD" w:rsidRPr="00FE7E1D" w:rsidRDefault="003724AD" w:rsidP="003724AD">
            <w:pPr>
              <w:bidi/>
              <w:ind w:left="-18"/>
              <w:jc w:val="both"/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D31086" w14:textId="77777777" w:rsidR="003724AD" w:rsidRDefault="003724AD" w:rsidP="003724A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112DCC4F" w14:textId="77777777" w:rsidR="003724AD" w:rsidRPr="00120FD2" w:rsidRDefault="003724AD" w:rsidP="003724A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661A5F94" w14:textId="2503AE32" w:rsidR="003724AD" w:rsidRPr="0026349C" w:rsidRDefault="003724AD" w:rsidP="003724A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3E702F" w14:textId="3C4259D9" w:rsidR="003724AD" w:rsidRPr="00120FD2" w:rsidRDefault="003724AD" w:rsidP="003724A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C3140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</w:t>
            </w:r>
          </w:p>
          <w:p w14:paraId="0B628183" w14:textId="77777777" w:rsidR="003724AD" w:rsidRPr="00120FD2" w:rsidRDefault="003724AD" w:rsidP="003724A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1CD19865" w14:textId="5D0F282C" w:rsidR="003724AD" w:rsidRPr="0026349C" w:rsidRDefault="003724AD" w:rsidP="003724A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FE7E1D" w:rsidRPr="00910CF9" w14:paraId="0F19DFC2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22266A0" w14:textId="0CCE5EEA" w:rsidR="00FE7E1D" w:rsidRPr="00FE7E1D" w:rsidRDefault="00FE7E1D" w:rsidP="00FE7E1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C80541" w14:textId="641BEE9A" w:rsidR="00FE7E1D" w:rsidRDefault="00FE7E1D" w:rsidP="003724AD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07E757E" w14:textId="4E69928B" w:rsidR="00FE7E1D" w:rsidRDefault="008475A6" w:rsidP="003724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b2, b3, c1, c2, c3</w:t>
            </w:r>
          </w:p>
        </w:tc>
        <w:tc>
          <w:tcPr>
            <w:tcW w:w="3402" w:type="dxa"/>
            <w:shd w:val="clear" w:color="auto" w:fill="auto"/>
          </w:tcPr>
          <w:p w14:paraId="0E6E2550" w14:textId="34F2F6DA" w:rsidR="00FE7E1D" w:rsidRPr="00FE7E1D" w:rsidRDefault="008475A6" w:rsidP="00FE7E1D">
            <w:pPr>
              <w:bidi/>
              <w:spacing w:before="120"/>
              <w:jc w:val="both"/>
              <w:rPr>
                <w:rFonts w:eastAsia="Calibri" w:cs="Simplified Arabic" w:hint="cs"/>
                <w:color w:val="000000"/>
                <w:rtl/>
              </w:rPr>
            </w:pPr>
            <w:r w:rsidRPr="004F0947">
              <w:rPr>
                <w:rFonts w:eastAsia="Calibri" w:cs="Simplified Arabic" w:hint="cs"/>
                <w:color w:val="000000"/>
                <w:rtl/>
              </w:rPr>
              <w:t>المشكلات السلوكية لذوي التوحد وطرق التعامل معها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563B9" w14:textId="77777777" w:rsidR="008475A6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1C9F86AD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329A2CEE" w14:textId="2EFE65DA" w:rsidR="00FE7E1D" w:rsidRPr="00120FD2" w:rsidRDefault="008475A6" w:rsidP="008475A6">
            <w:pPr>
              <w:bidi/>
              <w:jc w:val="both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6DE682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</w:t>
            </w:r>
          </w:p>
          <w:p w14:paraId="3230DECC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FBA74A6" w14:textId="17DFFC39" w:rsidR="00FE7E1D" w:rsidRPr="00120FD2" w:rsidRDefault="008475A6" w:rsidP="008475A6">
            <w:pPr>
              <w:bidi/>
              <w:jc w:val="both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</w:p>
        </w:tc>
      </w:tr>
      <w:tr w:rsidR="008475A6" w:rsidRPr="00910CF9" w14:paraId="02B1E301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DB17CB9" w14:textId="5495D50D" w:rsidR="008475A6" w:rsidRDefault="008475A6" w:rsidP="00FE7E1D">
            <w:pPr>
              <w:pStyle w:val="ListParagraph"/>
              <w:ind w:left="0"/>
              <w:jc w:val="center"/>
              <w:rPr>
                <w:rFonts w:asciiTheme="majorBidi" w:hAnsiTheme="majorBidi" w:cstheme="majorBidi" w:hint="cs"/>
                <w:rtl/>
                <w:lang w:val="en-GB" w:bidi="ar-SA"/>
              </w:rPr>
            </w:pPr>
            <w:r>
              <w:rPr>
                <w:rFonts w:asciiTheme="majorBidi" w:hAnsiTheme="majorBidi" w:cstheme="majorBidi"/>
                <w:lang w:val="en-GB"/>
              </w:rPr>
              <w:lastRenderedPageBreak/>
              <w:t>14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D0AA677" w14:textId="11EF0CDB" w:rsidR="008475A6" w:rsidRDefault="008475A6" w:rsidP="003724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A0F43B" w14:textId="3F39F6C6" w:rsidR="008475A6" w:rsidRDefault="008475A6" w:rsidP="003724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a2, b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3,c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2,  c3,</w:t>
            </w:r>
          </w:p>
        </w:tc>
        <w:tc>
          <w:tcPr>
            <w:tcW w:w="3402" w:type="dxa"/>
            <w:shd w:val="clear" w:color="auto" w:fill="auto"/>
          </w:tcPr>
          <w:p w14:paraId="26F57DA3" w14:textId="77777777" w:rsidR="008475A6" w:rsidRPr="008475A6" w:rsidRDefault="008475A6" w:rsidP="008475A6">
            <w:p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8475A6">
              <w:rPr>
                <w:rFonts w:eastAsia="Calibri" w:cs="Simplified Arabic" w:hint="cs"/>
                <w:color w:val="000000"/>
                <w:rtl/>
              </w:rPr>
              <w:t xml:space="preserve">اضطراب طيف التوحد المصاحب لاعاقات </w:t>
            </w:r>
            <w:r w:rsidRPr="008475A6">
              <w:rPr>
                <w:rFonts w:eastAsia="Calibri" w:cs="Simplified Arabic" w:hint="cs"/>
                <w:color w:val="000000"/>
                <w:rtl/>
                <w:lang w:bidi="ar-JO"/>
              </w:rPr>
              <w:t>أخرى</w:t>
            </w:r>
          </w:p>
          <w:p w14:paraId="15C63C79" w14:textId="77777777" w:rsidR="008475A6" w:rsidRPr="008475A6" w:rsidRDefault="008475A6" w:rsidP="00FE7E1D">
            <w:pPr>
              <w:bidi/>
              <w:spacing w:before="120"/>
              <w:jc w:val="both"/>
              <w:rPr>
                <w:rFonts w:eastAsia="Calibri" w:cs="Simplified Arabic" w:hint="cs"/>
                <w:color w:val="00000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3AC16C" w14:textId="77777777" w:rsidR="008475A6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291B3104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10ABAE8" w14:textId="133425B2" w:rsidR="008475A6" w:rsidRPr="00120FD2" w:rsidRDefault="008475A6" w:rsidP="008475A6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1DD230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</w:t>
            </w:r>
          </w:p>
          <w:p w14:paraId="7F1574D1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43B14506" w14:textId="752F8004" w:rsidR="008475A6" w:rsidRDefault="008475A6" w:rsidP="008475A6">
            <w:pPr>
              <w:bidi/>
              <w:jc w:val="both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8475A6" w:rsidRPr="00910CF9" w14:paraId="7E555BB4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7898854" w14:textId="6A3F5651" w:rsidR="008475A6" w:rsidRDefault="008475A6" w:rsidP="008475A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lang w:val="en-GB" w:bidi="ar-SA"/>
              </w:rPr>
            </w:pPr>
            <w:r>
              <w:rPr>
                <w:rFonts w:asciiTheme="majorBidi" w:hAnsiTheme="majorBidi" w:cstheme="majorBidi"/>
                <w:lang w:val="en-GB" w:bidi="ar-SA"/>
              </w:rPr>
              <w:t>15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23FC65F" w14:textId="0C541D27" w:rsidR="008475A6" w:rsidRDefault="008475A6" w:rsidP="003724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AA0BC5" w14:textId="60F7F5BC" w:rsidR="008475A6" w:rsidRDefault="008475A6" w:rsidP="003724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b2, b3, c1, c2, c3</w:t>
            </w:r>
          </w:p>
        </w:tc>
        <w:tc>
          <w:tcPr>
            <w:tcW w:w="3402" w:type="dxa"/>
            <w:shd w:val="clear" w:color="auto" w:fill="auto"/>
          </w:tcPr>
          <w:p w14:paraId="6D925590" w14:textId="23FEFEC5" w:rsidR="008475A6" w:rsidRPr="008475A6" w:rsidRDefault="008475A6" w:rsidP="008475A6">
            <w:pPr>
              <w:bidi/>
              <w:spacing w:before="120"/>
              <w:jc w:val="both"/>
              <w:rPr>
                <w:rFonts w:eastAsia="Calibri" w:cs="Simplified Arabic" w:hint="cs"/>
                <w:color w:val="000000"/>
                <w:rtl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ارشاد اسر ذوي اضطراب طيف التوحد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19D39" w14:textId="77777777" w:rsidR="008475A6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6EA94FCC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21E95CB7" w14:textId="706738DF" w:rsidR="008475A6" w:rsidRPr="00120FD2" w:rsidRDefault="008475A6" w:rsidP="008475A6">
            <w:pPr>
              <w:bidi/>
              <w:jc w:val="both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DBA52B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</w:t>
            </w:r>
          </w:p>
          <w:p w14:paraId="505C4DB1" w14:textId="77777777" w:rsidR="008475A6" w:rsidRPr="00120FD2" w:rsidRDefault="008475A6" w:rsidP="008475A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1096A56F" w14:textId="001D6ECC" w:rsidR="008475A6" w:rsidRDefault="008475A6" w:rsidP="008475A6">
            <w:pPr>
              <w:bidi/>
              <w:jc w:val="both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</w:p>
        </w:tc>
      </w:tr>
      <w:tr w:rsidR="00AA54D4" w:rsidRPr="00910CF9" w14:paraId="1DEE906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7AEE63F" w14:textId="638F5245" w:rsidR="00AA54D4" w:rsidRDefault="008475A6" w:rsidP="00C3140D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BC3D115" w14:textId="742C8B69" w:rsidR="00AA54D4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3901E6" w14:textId="77777777" w:rsidR="00AA54D4" w:rsidRPr="00B46336" w:rsidRDefault="00AA54D4" w:rsidP="00C314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00AA45A" w14:textId="496F31F2" w:rsidR="00AA54D4" w:rsidRPr="00C3140D" w:rsidRDefault="00AA54D4" w:rsidP="00AA54D4">
            <w:pPr>
              <w:bidi/>
              <w:ind w:left="-18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FFBB1" w14:textId="77777777" w:rsidR="00AA54D4" w:rsidRPr="00120FD2" w:rsidRDefault="00AA54D4" w:rsidP="00C3140D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779DD4" w14:textId="77777777" w:rsidR="00AA54D4" w:rsidRPr="00120FD2" w:rsidRDefault="00AA54D4" w:rsidP="00C3140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6CFCB30E" w14:textId="1428F51A" w:rsidR="00C26319" w:rsidRDefault="00C26319"/>
    <w:p w14:paraId="024FB5CC" w14:textId="46FE144C" w:rsidR="00BC4EEA" w:rsidRDefault="00BC4EEA"/>
    <w:p w14:paraId="1C5D8281" w14:textId="77777777" w:rsidR="00BC4EEA" w:rsidRDefault="00BC4EEA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1229"/>
        <w:gridCol w:w="8547"/>
      </w:tblGrid>
      <w:tr w:rsidR="00D862D9" w:rsidRPr="00D862D9" w14:paraId="58F135A2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56E0637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2D21FCE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A376E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8C2F09" w14:textId="77777777" w:rsidR="00D862D9" w:rsidRDefault="00D862D9" w:rsidP="005D0AC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5518ABF1" w14:textId="77777777" w:rsidR="006B3A03" w:rsidRPr="006B3A03" w:rsidRDefault="006B3A03" w:rsidP="006B3A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3A0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Henderson, D. Wayland, S. and White, J. (2023)</w:t>
            </w:r>
            <w:r w:rsidRPr="006B3A03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 xml:space="preserve">. </w:t>
            </w:r>
            <w:r w:rsidR="00B065DD" w:rsidRPr="006B3A03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 xml:space="preserve">Is This </w:t>
            </w:r>
            <w:proofErr w:type="gramStart"/>
            <w:r w:rsidR="00B065DD" w:rsidRPr="006B3A03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>Autism?:</w:t>
            </w:r>
            <w:proofErr w:type="gramEnd"/>
            <w:r w:rsidR="00B065DD" w:rsidRPr="006B3A03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 xml:space="preserve"> A Guide for Clinicians and Everyone Else</w:t>
            </w:r>
            <w:r w:rsidRPr="006B3A03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 xml:space="preserve">. </w:t>
            </w:r>
            <w:r w:rsidRPr="006B3A03">
              <w:rPr>
                <w:rFonts w:asciiTheme="majorBidi" w:hAnsiTheme="majorBidi" w:cstheme="majorBidi"/>
                <w:color w:val="0F1111"/>
                <w:sz w:val="24"/>
                <w:szCs w:val="24"/>
                <w:shd w:val="clear" w:color="auto" w:fill="FFFFFF"/>
              </w:rPr>
              <w:t>Routledge; 1st edition</w:t>
            </w:r>
          </w:p>
          <w:p w14:paraId="4AB3B3EF" w14:textId="2E892886" w:rsidR="00B065DD" w:rsidRPr="006B3A03" w:rsidRDefault="00B065DD" w:rsidP="00B065DD">
            <w:pPr>
              <w:pStyle w:val="Heading1"/>
              <w:spacing w:before="0" w:beforeAutospacing="0" w:after="0" w:afterAutospacing="0" w:line="540" w:lineRule="atLeast"/>
              <w:rPr>
                <w:rFonts w:eastAsia="Calibri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val="en-US" w:eastAsia="en-US" w:bidi="ar-JO"/>
              </w:rPr>
            </w:pPr>
          </w:p>
          <w:p w14:paraId="7F52693D" w14:textId="76808465" w:rsidR="002821AD" w:rsidRDefault="002821AD" w:rsidP="002821AD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2821A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Prizant</w:t>
            </w:r>
            <w:proofErr w:type="spellEnd"/>
            <w:r w:rsidRPr="002821A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, B. Meyer, T. (2015). </w:t>
            </w:r>
            <w:r w:rsidR="00FC4838" w:rsidRPr="002821AD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>Uniquely Human: A Different Way of Seeing Autism</w:t>
            </w:r>
            <w:r w:rsidRPr="002821A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. </w:t>
            </w:r>
            <w:r w:rsidRPr="002821A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Simon &amp; Schuster; 1st edition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. </w:t>
            </w:r>
          </w:p>
          <w:p w14:paraId="3B641805" w14:textId="77777777" w:rsidR="00967DC3" w:rsidRPr="002821AD" w:rsidRDefault="00967DC3" w:rsidP="002821AD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  <w:p w14:paraId="7215105F" w14:textId="1A187108" w:rsidR="00B065DD" w:rsidRPr="00B065DD" w:rsidRDefault="002821AD" w:rsidP="002821AD">
            <w:pPr>
              <w:spacing w:before="120"/>
              <w:jc w:val="right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</w:t>
            </w:r>
            <w:r w:rsidRPr="00967DC3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val="en-GB"/>
              </w:rPr>
              <w:t>لبحيري، عبد الرقيب، امام، محمود احمد. (٢٠٠٩).</w:t>
            </w:r>
            <w:r w:rsidRPr="00967DC3">
              <w:rPr>
                <w:rFonts w:ascii="Times New Roman" w:eastAsia="Calibri" w:hAnsi="Times New Roman" w:cs="Times New Roman" w:hint="cs"/>
                <w:i/>
                <w:iCs/>
                <w:color w:val="000000"/>
                <w:sz w:val="24"/>
                <w:szCs w:val="24"/>
                <w:rtl/>
                <w:lang w:val="en-GB"/>
              </w:rPr>
              <w:t xml:space="preserve"> اضطراب طيف التوحد (الدليل</w:t>
            </w:r>
            <w:r w:rsidR="00967DC3" w:rsidRPr="00967DC3">
              <w:rPr>
                <w:rFonts w:ascii="Times New Roman" w:eastAsia="Calibri" w:hAnsi="Times New Roman" w:cs="Times New Roman" w:hint="cs"/>
                <w:i/>
                <w:iCs/>
                <w:color w:val="000000"/>
                <w:sz w:val="24"/>
                <w:szCs w:val="24"/>
                <w:rtl/>
                <w:lang w:val="en-GB"/>
              </w:rPr>
              <w:t xml:space="preserve"> التطبيقي للتشخيص والتدخل العلاجي)</w:t>
            </w:r>
            <w:r w:rsidR="00967DC3" w:rsidRPr="00967DC3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val="en-GB"/>
              </w:rPr>
              <w:t xml:space="preserve"> مكتبة الانجلو مصرية، جمهورية مصر العربية</w:t>
            </w:r>
            <w:r w:rsidR="00967DC3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. </w:t>
            </w:r>
          </w:p>
        </w:tc>
      </w:tr>
      <w:tr w:rsidR="00D862D9" w:rsidRPr="00D862D9" w14:paraId="28B5586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BF01572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384538" w14:textId="02FB8316" w:rsidR="00967DC3" w:rsidRDefault="00967DC3" w:rsidP="00967DC3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الخولي، هشام. (٢٠١٥). الاضطرابات الانفعالية واسبرجر. بنها: دار المصطفى</w:t>
            </w:r>
          </w:p>
          <w:p w14:paraId="05E0A322" w14:textId="792F76D9" w:rsidR="00967DC3" w:rsidRDefault="00967DC3" w:rsidP="00967DC3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 xml:space="preserve">الزارع، نايف. (٢٠١٠). المدخل الى اضطراب التوحد- المفاهيم الأساسية وطرق التدخل. عمان: دار الفكر ناشرون وموزعون. </w:t>
            </w:r>
          </w:p>
          <w:p w14:paraId="14735CA1" w14:textId="2CEF619D" w:rsidR="006D2846" w:rsidRPr="00967DC3" w:rsidRDefault="006D2846" w:rsidP="00967DC3">
            <w:pPr>
              <w:pStyle w:val="ListParagraph"/>
              <w:bidi/>
              <w:spacing w:before="120"/>
              <w:rPr>
                <w:rFonts w:eastAsia="Calibri"/>
                <w:color w:val="000000"/>
              </w:rPr>
            </w:pPr>
          </w:p>
        </w:tc>
      </w:tr>
      <w:tr w:rsidR="00D862D9" w:rsidRPr="00D862D9" w14:paraId="3B7395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00CCE3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BB97C4" w14:textId="77777777" w:rsidR="00C81366" w:rsidRDefault="00C81366" w:rsidP="00C81366">
            <w:pPr>
              <w:pStyle w:val="ListParagraph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C81366">
              <w:rPr>
                <w:rFonts w:asciiTheme="majorBidi" w:hAnsiTheme="majorBidi" w:cstheme="majorBidi"/>
                <w:color w:val="000000"/>
                <w:lang w:val="en-GB"/>
              </w:rPr>
              <w:t xml:space="preserve">American Psychiatric Association. (2013). </w:t>
            </w:r>
            <w:r w:rsidRPr="00C81366">
              <w:rPr>
                <w:rFonts w:asciiTheme="majorBidi" w:hAnsiTheme="majorBidi" w:cstheme="majorBidi"/>
                <w:i/>
                <w:iCs/>
                <w:color w:val="000000"/>
                <w:lang w:val="en-GB"/>
              </w:rPr>
              <w:t>Diagnostic and statistical manual of</w:t>
            </w:r>
            <w:r w:rsidRPr="00C81366">
              <w:rPr>
                <w:rFonts w:asciiTheme="majorBidi" w:hAnsiTheme="majorBidi" w:cstheme="majorBidi"/>
                <w:i/>
                <w:iCs/>
                <w:color w:val="000000"/>
                <w:rtl/>
                <w:lang w:val="en-GB"/>
              </w:rPr>
              <w:t xml:space="preserve"> </w:t>
            </w:r>
            <w:r w:rsidRPr="00C81366">
              <w:rPr>
                <w:rFonts w:asciiTheme="majorBidi" w:hAnsiTheme="majorBidi" w:cstheme="majorBidi"/>
                <w:i/>
                <w:iCs/>
                <w:color w:val="000000"/>
                <w:lang w:val="en-GB"/>
              </w:rPr>
              <w:t>mental disorders (5th ed.).</w:t>
            </w:r>
            <w:r w:rsidRPr="00C81366"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 xml:space="preserve"> </w:t>
            </w:r>
            <w:r w:rsidRPr="00C81366">
              <w:rPr>
                <w:rFonts w:asciiTheme="majorBidi" w:hAnsiTheme="majorBidi" w:cstheme="majorBidi"/>
                <w:color w:val="000000"/>
                <w:lang w:val="en-GB"/>
              </w:rPr>
              <w:t>Arlington, VA: American Psychiatric Publishing.</w:t>
            </w:r>
          </w:p>
          <w:p w14:paraId="1C6443A8" w14:textId="77777777" w:rsidR="00C81366" w:rsidRPr="00C81366" w:rsidRDefault="00C81366" w:rsidP="00C81366">
            <w:pPr>
              <w:pStyle w:val="ListParagraph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C81366">
              <w:rPr>
                <w:rFonts w:asciiTheme="majorBidi" w:hAnsiTheme="majorBidi" w:cstheme="majorBidi"/>
              </w:rPr>
              <w:t>Alallawi, Barah, Hastings, Richard, Aabe, Nura, 2022. </w:t>
            </w:r>
            <w:hyperlink r:id="rId6" w:history="1">
              <w:r w:rsidRPr="00C81366">
                <w:rPr>
                  <w:rFonts w:asciiTheme="majorBidi" w:hAnsiTheme="majorBidi" w:cstheme="majorBidi"/>
                  <w:i/>
                  <w:iCs/>
                </w:rPr>
                <w:t>Support needs and parent outcomes in Arab families of children with autism living in the United Kingdom</w:t>
              </w:r>
            </w:hyperlink>
            <w:r w:rsidRPr="00C81366">
              <w:rPr>
                <w:rFonts w:asciiTheme="majorBidi" w:hAnsiTheme="majorBidi" w:cstheme="majorBidi"/>
              </w:rPr>
              <w:t>. Brain sciences, 12 (8).</w:t>
            </w:r>
          </w:p>
          <w:p w14:paraId="45C8388A" w14:textId="77777777" w:rsidR="00DE0927" w:rsidRPr="00DE0927" w:rsidRDefault="00C81366" w:rsidP="00DE0927">
            <w:pPr>
              <w:pStyle w:val="ListParagraph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C81366">
              <w:rPr>
                <w:rFonts w:asciiTheme="majorBidi" w:hAnsiTheme="majorBidi" w:cstheme="majorBidi"/>
              </w:rPr>
              <w:t xml:space="preserve">Alallawi, B., Hastings, R. P., and Gray, G. 2020. </w:t>
            </w:r>
            <w:r w:rsidRPr="00C81366">
              <w:rPr>
                <w:rFonts w:asciiTheme="majorBidi" w:hAnsiTheme="majorBidi" w:cstheme="majorBidi"/>
                <w:i/>
                <w:iCs/>
              </w:rPr>
              <w:t>A systematic scoping review</w:t>
            </w:r>
            <w:r w:rsidRPr="00C81366">
              <w:rPr>
                <w:rFonts w:asciiTheme="majorBidi" w:hAnsiTheme="majorBidi" w:cstheme="majorBidi"/>
                <w:i/>
                <w:iCs/>
                <w:rtl/>
              </w:rPr>
              <w:t xml:space="preserve"> </w:t>
            </w:r>
            <w:r w:rsidRPr="00C81366">
              <w:rPr>
                <w:rFonts w:asciiTheme="majorBidi" w:hAnsiTheme="majorBidi" w:cstheme="majorBidi"/>
                <w:i/>
                <w:iCs/>
              </w:rPr>
              <w:t>of social, educational, and psychological research on individuals with autism</w:t>
            </w:r>
            <w:r w:rsidRPr="00C81366">
              <w:rPr>
                <w:rFonts w:asciiTheme="majorBidi" w:hAnsiTheme="majorBidi" w:cstheme="majorBidi"/>
                <w:i/>
                <w:iCs/>
                <w:rtl/>
              </w:rPr>
              <w:t xml:space="preserve"> </w:t>
            </w:r>
            <w:r w:rsidRPr="00C81366">
              <w:rPr>
                <w:rFonts w:asciiTheme="majorBidi" w:hAnsiTheme="majorBidi" w:cstheme="majorBidi"/>
                <w:i/>
                <w:iCs/>
              </w:rPr>
              <w:t>spectrum disorder and their family members in Arab countries and cultures</w:t>
            </w:r>
            <w:r w:rsidRPr="00C81366">
              <w:rPr>
                <w:rFonts w:asciiTheme="majorBidi" w:hAnsiTheme="majorBidi" w:cstheme="majorBidi"/>
              </w:rPr>
              <w:t xml:space="preserve">. </w:t>
            </w:r>
            <w:r w:rsidRPr="00C81366">
              <w:rPr>
                <w:rFonts w:asciiTheme="majorBidi" w:hAnsiTheme="majorBidi" w:cstheme="majorBidi"/>
              </w:rPr>
              <w:lastRenderedPageBreak/>
              <w:t>Review Journal of Autism and Developmental Disorders. 7, 364–382. doi: 10.1007/s40489-020-00198-8.</w:t>
            </w:r>
          </w:p>
          <w:p w14:paraId="1650F92B" w14:textId="01FC43F8" w:rsidR="00DE0927" w:rsidRPr="00DE0927" w:rsidRDefault="00DE0927" w:rsidP="00DE0927">
            <w:pPr>
              <w:pStyle w:val="ListParagraph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DE0927">
              <w:rPr>
                <w:rFonts w:asciiTheme="majorBidi" w:hAnsiTheme="majorBidi" w:cstheme="majorBidi"/>
              </w:rPr>
              <w:t xml:space="preserve">Kelly, A. (2015). </w:t>
            </w:r>
            <w:r w:rsidRPr="00DE0927">
              <w:rPr>
                <w:rFonts w:asciiTheme="majorBidi" w:hAnsiTheme="majorBidi" w:cstheme="majorBidi"/>
                <w:i/>
                <w:iCs/>
              </w:rPr>
              <w:t>Perspective of Parents of Children with Autism Spectrum</w:t>
            </w:r>
            <w:r w:rsidRPr="00DE0927">
              <w:rPr>
                <w:rFonts w:asciiTheme="majorBidi" w:hAnsiTheme="majorBidi" w:cstheme="majorBidi" w:hint="cs"/>
                <w:i/>
                <w:iCs/>
                <w:rtl/>
              </w:rPr>
              <w:t xml:space="preserve"> </w:t>
            </w:r>
            <w:r w:rsidRPr="00DE0927">
              <w:rPr>
                <w:rFonts w:asciiTheme="majorBidi" w:hAnsiTheme="majorBidi" w:cstheme="majorBidi"/>
                <w:i/>
                <w:iCs/>
              </w:rPr>
              <w:t>Disorder on a Community - Based Parent Education Program</w:t>
            </w:r>
            <w:r w:rsidRPr="00DE0927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DE0927">
              <w:rPr>
                <w:rFonts w:asciiTheme="majorBidi" w:hAnsiTheme="majorBidi" w:cstheme="majorBidi"/>
              </w:rPr>
              <w:t>A.</w:t>
            </w:r>
            <w:proofErr w:type="gramStart"/>
            <w:r w:rsidRPr="00DE0927">
              <w:rPr>
                <w:rFonts w:asciiTheme="majorBidi" w:hAnsiTheme="majorBidi" w:cstheme="majorBidi"/>
              </w:rPr>
              <w:t>M.Dissertation</w:t>
            </w:r>
            <w:proofErr w:type="spellEnd"/>
            <w:proofErr w:type="gramEnd"/>
            <w:r w:rsidRPr="00DE0927">
              <w:rPr>
                <w:rFonts w:asciiTheme="majorBidi" w:hAnsiTheme="majorBidi" w:cstheme="majorBidi"/>
              </w:rPr>
              <w:t>, Faculty of Education, Brock University.</w:t>
            </w:r>
          </w:p>
        </w:tc>
      </w:tr>
      <w:tr w:rsidR="00D862D9" w:rsidRPr="00D862D9" w14:paraId="353EA9B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C3C2AA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8CB3BEC" w14:textId="5FB40557" w:rsidR="00D862D9" w:rsidRDefault="00BC4EEA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hyperlink r:id="rId7" w:history="1">
              <w:r w:rsidRPr="00EA3DD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bidi="ar-JO"/>
                </w:rPr>
                <w:t>https://ncerd.journals.ekb.eg/article_</w:t>
              </w:r>
              <w:r w:rsidRPr="00EA3DD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bidi="ar-JO"/>
                </w:rPr>
                <w:t>1</w:t>
              </w:r>
              <w:r w:rsidRPr="00EA3DD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bidi="ar-JO"/>
                </w:rPr>
                <w:t>98088_8fdae04a6eb2378a8e3a98cbd3effbb4.pdf</w:t>
              </w:r>
            </w:hyperlink>
          </w:p>
          <w:p w14:paraId="0B3CC42D" w14:textId="5A7B5726" w:rsidR="00BC4EEA" w:rsidRPr="00BC4EEA" w:rsidRDefault="00BC4EEA" w:rsidP="00BC4EE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E5C9B4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001DA99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2C08DC" w14:textId="3E3B092B" w:rsidR="00D862D9" w:rsidRPr="00D862D9" w:rsidRDefault="00D862D9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11BD5427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082B1E3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752047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B72B73C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0EF04B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6C94C39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211D6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BD7759A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EC746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C3B6EB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F1312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B1500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25766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E07B77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91595A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6C1A666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14:paraId="30239C72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C77C4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74F6A" w14:textId="0B82755C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AE6202" w14:textId="400E5D21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2D206" w14:textId="02178BD7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00E37" w14:textId="5C5C6A35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E2C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95445A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101E10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1541F2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358A6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B1B62" w14:textId="19B814C4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265E8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8E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1EBD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7E1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E0288B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444D3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986F02" w14:textId="77777777" w:rsidTr="006E0D17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3C476D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8D1124" w14:textId="18128654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D7652D" w14:textId="4CF40DF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25133B0" w14:textId="49C90025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00388D3B" w14:textId="3F175A7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EBCF2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2F35657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C442DA9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7973D4C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8E76590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003E1" w14:textId="3F7D9F52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119BE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8A4FE20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017458E" w14:textId="77777777"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7D4343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44E2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B978AD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FB5E4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00F858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E82F5A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117889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EE0298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78E5CCE" w14:textId="77777777" w:rsidTr="00D1111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CB5D74F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11C8B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D03B7" w14:textId="001249C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5948661" w14:textId="09D1F45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a</w:t>
            </w:r>
          </w:p>
        </w:tc>
        <w:tc>
          <w:tcPr>
            <w:tcW w:w="636" w:type="dxa"/>
          </w:tcPr>
          <w:p w14:paraId="3DF41DAA" w14:textId="569854E6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b</w:t>
            </w:r>
          </w:p>
        </w:tc>
        <w:tc>
          <w:tcPr>
            <w:tcW w:w="652" w:type="dxa"/>
          </w:tcPr>
          <w:p w14:paraId="5922E836" w14:textId="2CFDCF7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c</w:t>
            </w:r>
          </w:p>
        </w:tc>
        <w:tc>
          <w:tcPr>
            <w:tcW w:w="652" w:type="dxa"/>
            <w:vAlign w:val="center"/>
          </w:tcPr>
          <w:p w14:paraId="2B33373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6D9D30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D82A20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5D6C27DE" w14:textId="77777777" w:rsidTr="0055139D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B8B0D26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843B2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D300A" w14:textId="58A59D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F88BB4F" w14:textId="10EC54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a</w:t>
            </w:r>
          </w:p>
        </w:tc>
        <w:tc>
          <w:tcPr>
            <w:tcW w:w="636" w:type="dxa"/>
          </w:tcPr>
          <w:p w14:paraId="1B86B113" w14:textId="556EB28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b</w:t>
            </w:r>
          </w:p>
        </w:tc>
        <w:tc>
          <w:tcPr>
            <w:tcW w:w="652" w:type="dxa"/>
          </w:tcPr>
          <w:p w14:paraId="1943E48C" w14:textId="12C2FCD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c</w:t>
            </w:r>
          </w:p>
        </w:tc>
        <w:tc>
          <w:tcPr>
            <w:tcW w:w="652" w:type="dxa"/>
            <w:vAlign w:val="center"/>
          </w:tcPr>
          <w:p w14:paraId="5CA37CA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6F178BF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8B1F0B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1EA30A" w14:textId="77777777" w:rsidTr="00E551A2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94260DE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28AE9BC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596E8" w14:textId="645004C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10EB124F" w14:textId="7F8EC2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a</w:t>
            </w:r>
          </w:p>
        </w:tc>
        <w:tc>
          <w:tcPr>
            <w:tcW w:w="636" w:type="dxa"/>
          </w:tcPr>
          <w:p w14:paraId="252A13E1" w14:textId="22D5A71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b</w:t>
            </w:r>
          </w:p>
        </w:tc>
        <w:tc>
          <w:tcPr>
            <w:tcW w:w="652" w:type="dxa"/>
          </w:tcPr>
          <w:p w14:paraId="5A495489" w14:textId="797725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c</w:t>
            </w:r>
          </w:p>
        </w:tc>
        <w:tc>
          <w:tcPr>
            <w:tcW w:w="652" w:type="dxa"/>
            <w:vAlign w:val="center"/>
          </w:tcPr>
          <w:p w14:paraId="4A3CF5A5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FA887AC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F6984F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FFB090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861900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1DF046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D58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4E4B4C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4F6FB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21277E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98DEF9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52C7F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7129C1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3A946835" w14:textId="77777777" w:rsidTr="00484827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C972ABD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E4F6788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3A234" w14:textId="065EDB5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48B2578B" w14:textId="55C9394C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a</w:t>
            </w:r>
          </w:p>
        </w:tc>
        <w:tc>
          <w:tcPr>
            <w:tcW w:w="636" w:type="dxa"/>
          </w:tcPr>
          <w:p w14:paraId="7CD5413D" w14:textId="23A800F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b</w:t>
            </w:r>
          </w:p>
        </w:tc>
        <w:tc>
          <w:tcPr>
            <w:tcW w:w="652" w:type="dxa"/>
          </w:tcPr>
          <w:p w14:paraId="1C34C7E2" w14:textId="7F3A9E5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c</w:t>
            </w:r>
          </w:p>
        </w:tc>
        <w:tc>
          <w:tcPr>
            <w:tcW w:w="652" w:type="dxa"/>
            <w:vAlign w:val="center"/>
          </w:tcPr>
          <w:p w14:paraId="2FE4F35B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D58C41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168BFD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283789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6E8F92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E86B77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951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06218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794182F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149851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5C84DA9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FC2B50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BA70BF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8378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8B5517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02B5DF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7E09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0AE2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765836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C6DF41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139AD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B9935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655ADC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A09C1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6076410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8A7D8" w14:textId="569B9EB9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3BD33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221B2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96A6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F4088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39F8CA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88B384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654F96C" w14:textId="77777777" w:rsidR="00D862D9" w:rsidRDefault="00D862D9">
      <w:pPr>
        <w:rPr>
          <w:rtl/>
        </w:rPr>
      </w:pPr>
    </w:p>
    <w:sectPr w:rsidR="00D86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B06040202020202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0776"/>
    <w:multiLevelType w:val="hybridMultilevel"/>
    <w:tmpl w:val="C6983152"/>
    <w:lvl w:ilvl="0" w:tplc="DE4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793"/>
    <w:multiLevelType w:val="hybridMultilevel"/>
    <w:tmpl w:val="6506F42C"/>
    <w:lvl w:ilvl="0" w:tplc="C8BC56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A9A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2A8B46BD"/>
    <w:multiLevelType w:val="hybridMultilevel"/>
    <w:tmpl w:val="45181686"/>
    <w:lvl w:ilvl="0" w:tplc="F4E827E0">
      <w:start w:val="5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  <w:b/>
        <w:sz w:val="23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32E1133A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77513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4A78"/>
    <w:multiLevelType w:val="hybridMultilevel"/>
    <w:tmpl w:val="06903BEA"/>
    <w:lvl w:ilvl="0" w:tplc="FA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00AFE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5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F7F30"/>
    <w:rsid w:val="001155F7"/>
    <w:rsid w:val="00120FD2"/>
    <w:rsid w:val="002170C8"/>
    <w:rsid w:val="00251CAD"/>
    <w:rsid w:val="00263393"/>
    <w:rsid w:val="0026349C"/>
    <w:rsid w:val="002821AD"/>
    <w:rsid w:val="002C0EDF"/>
    <w:rsid w:val="00307882"/>
    <w:rsid w:val="003724AD"/>
    <w:rsid w:val="003827C8"/>
    <w:rsid w:val="003B0697"/>
    <w:rsid w:val="00413AFA"/>
    <w:rsid w:val="00425CF3"/>
    <w:rsid w:val="004420A3"/>
    <w:rsid w:val="00446016"/>
    <w:rsid w:val="00446179"/>
    <w:rsid w:val="004A4FBD"/>
    <w:rsid w:val="004F0947"/>
    <w:rsid w:val="004F1FFE"/>
    <w:rsid w:val="00517DB1"/>
    <w:rsid w:val="005346C8"/>
    <w:rsid w:val="0056264C"/>
    <w:rsid w:val="00567A5D"/>
    <w:rsid w:val="005D0ACD"/>
    <w:rsid w:val="00611C0A"/>
    <w:rsid w:val="006B3A03"/>
    <w:rsid w:val="006C7CE5"/>
    <w:rsid w:val="006D2846"/>
    <w:rsid w:val="007823B3"/>
    <w:rsid w:val="00784734"/>
    <w:rsid w:val="007A4441"/>
    <w:rsid w:val="007C688D"/>
    <w:rsid w:val="007D0790"/>
    <w:rsid w:val="0084588B"/>
    <w:rsid w:val="008475A6"/>
    <w:rsid w:val="008868EF"/>
    <w:rsid w:val="0089088C"/>
    <w:rsid w:val="00895162"/>
    <w:rsid w:val="008C0140"/>
    <w:rsid w:val="008D1E50"/>
    <w:rsid w:val="008D2B2B"/>
    <w:rsid w:val="00967DC3"/>
    <w:rsid w:val="009B00EC"/>
    <w:rsid w:val="009F5586"/>
    <w:rsid w:val="00A0136E"/>
    <w:rsid w:val="00A11250"/>
    <w:rsid w:val="00AA54D4"/>
    <w:rsid w:val="00AD1E75"/>
    <w:rsid w:val="00B065DD"/>
    <w:rsid w:val="00B100C9"/>
    <w:rsid w:val="00B2551A"/>
    <w:rsid w:val="00B46336"/>
    <w:rsid w:val="00B75432"/>
    <w:rsid w:val="00BB1D49"/>
    <w:rsid w:val="00BC4EEA"/>
    <w:rsid w:val="00BF543C"/>
    <w:rsid w:val="00C26319"/>
    <w:rsid w:val="00C3140D"/>
    <w:rsid w:val="00C76143"/>
    <w:rsid w:val="00C81366"/>
    <w:rsid w:val="00D41A62"/>
    <w:rsid w:val="00D549D0"/>
    <w:rsid w:val="00D6565E"/>
    <w:rsid w:val="00D862D9"/>
    <w:rsid w:val="00D900B7"/>
    <w:rsid w:val="00DA11C2"/>
    <w:rsid w:val="00DC5DD3"/>
    <w:rsid w:val="00DD28A7"/>
    <w:rsid w:val="00DE0927"/>
    <w:rsid w:val="00DE7A9E"/>
    <w:rsid w:val="00E01B67"/>
    <w:rsid w:val="00E70C46"/>
    <w:rsid w:val="00F057BB"/>
    <w:rsid w:val="00F930E9"/>
    <w:rsid w:val="00FB4E3A"/>
    <w:rsid w:val="00FC4838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7DF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65D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-size-large">
    <w:name w:val="a-size-large"/>
    <w:basedOn w:val="DefaultParagraphFont"/>
    <w:rsid w:val="00B065DD"/>
  </w:style>
  <w:style w:type="character" w:styleId="FollowedHyperlink">
    <w:name w:val="FollowedHyperlink"/>
    <w:basedOn w:val="DefaultParagraphFont"/>
    <w:uiPriority w:val="99"/>
    <w:semiHidden/>
    <w:unhideWhenUsed/>
    <w:rsid w:val="00967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2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ncerd.journals.ekb.eg/article_198088_8fdae04a6eb2378a8e3a98cbd3effbb4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rap.warwick.ac.uk/168979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llawi.barah@mutah.edu.jo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UXCFDSH4Y37E-11-466</_dlc_DocId>
    <_dlc_DocIdUrl xmlns="b417192f-9b40-4b27-a16e-6e0147391471">
      <Url>https://www.mutah.edu.jo/ar/education/_layouts/DocIdRedir.aspx?ID=UXCFDSH4Y37E-11-466</Url>
      <Description>UXCFDSH4Y37E-11-466</Description>
    </_dlc_DocIdUrl>
  </documentManagement>
</p:properties>
</file>

<file path=customXml/itemProps1.xml><?xml version="1.0" encoding="utf-8"?>
<ds:datastoreItem xmlns:ds="http://schemas.openxmlformats.org/officeDocument/2006/customXml" ds:itemID="{2FA0DA3B-BD73-4FD7-8AD4-EF80847DF734}"/>
</file>

<file path=customXml/itemProps2.xml><?xml version="1.0" encoding="utf-8"?>
<ds:datastoreItem xmlns:ds="http://schemas.openxmlformats.org/officeDocument/2006/customXml" ds:itemID="{48A10CDF-DA4C-49CC-833D-8807E2385D6C}"/>
</file>

<file path=customXml/itemProps3.xml><?xml version="1.0" encoding="utf-8"?>
<ds:datastoreItem xmlns:ds="http://schemas.openxmlformats.org/officeDocument/2006/customXml" ds:itemID="{EBFAFFB8-0890-41AC-BAFA-94BB223F33F5}"/>
</file>

<file path=customXml/itemProps4.xml><?xml version="1.0" encoding="utf-8"?>
<ds:datastoreItem xmlns:ds="http://schemas.openxmlformats.org/officeDocument/2006/customXml" ds:itemID="{DA3D1BD9-EFA6-4A1C-BADA-D8C2527AC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Barah</cp:lastModifiedBy>
  <cp:revision>10</cp:revision>
  <dcterms:created xsi:type="dcterms:W3CDTF">2025-01-04T18:39:00Z</dcterms:created>
  <dcterms:modified xsi:type="dcterms:W3CDTF">2025-01-04T20:03:00Z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4e5fa962-a4d8-46b8-9bed-df9130dd2046</vt:lpwstr>
  </property>
</Properties>
</file>