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24"/>
        <w:gridCol w:w="2246"/>
        <w:gridCol w:w="1500"/>
        <w:gridCol w:w="1307"/>
        <w:gridCol w:w="172"/>
        <w:gridCol w:w="1394"/>
        <w:gridCol w:w="276"/>
        <w:gridCol w:w="1123"/>
      </w:tblGrid>
      <w:tr w:rsidR="00543148" w:rsidRPr="008C0140" w:rsidTr="00543148">
        <w:trPr>
          <w:trHeight w:val="324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8018" w:type="dxa"/>
            <w:gridSpan w:val="7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DD3E7D">
              <w:rPr>
                <w:rStyle w:val="Emphasis"/>
                <w:rFonts w:ascii="Arial" w:hAnsi="Arial" w:cs="Arial"/>
                <w:sz w:val="28"/>
                <w:szCs w:val="28"/>
                <w:rtl/>
              </w:rPr>
              <w:t>العلوم التربوية</w:t>
            </w:r>
          </w:p>
        </w:tc>
      </w:tr>
      <w:tr w:rsidR="00543148" w:rsidRPr="008C0140" w:rsidTr="00543148">
        <w:trPr>
          <w:trHeight w:val="397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5053" w:type="dxa"/>
            <w:gridSpan w:val="3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D3E7D">
              <w:rPr>
                <w:rStyle w:val="Emphasis"/>
                <w:rFonts w:ascii="Arial" w:hAnsi="Arial" w:cs="Arial"/>
                <w:sz w:val="28"/>
                <w:szCs w:val="28"/>
                <w:rtl/>
              </w:rPr>
              <w:t>علم النفس</w:t>
            </w: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3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543148" w:rsidRPr="00263393" w:rsidTr="00543148">
        <w:trPr>
          <w:trHeight w:val="397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246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ascii="Arial" w:hAnsi="Arial" w:cs="Arial" w:hint="cs"/>
                <w:sz w:val="28"/>
                <w:szCs w:val="28"/>
                <w:rtl/>
              </w:rPr>
              <w:t>تطوير التفكير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307" w:type="dxa"/>
            <w:vAlign w:val="center"/>
          </w:tcPr>
          <w:p w:rsidR="00543148" w:rsidRPr="008C0140" w:rsidRDefault="00543148" w:rsidP="0054314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3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-</w:t>
            </w:r>
          </w:p>
        </w:tc>
      </w:tr>
      <w:tr w:rsidR="00543148" w:rsidRPr="00263393" w:rsidTr="00543148">
        <w:trPr>
          <w:trHeight w:val="233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246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307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/</w:t>
            </w:r>
          </w:p>
        </w:tc>
        <w:tc>
          <w:tcPr>
            <w:tcW w:w="1842" w:type="dxa"/>
            <w:gridSpan w:val="3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3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3148" w:rsidRPr="008C0140" w:rsidTr="00543148">
        <w:trPr>
          <w:trHeight w:val="397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246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 وجدان الكركي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272" w:type="dxa"/>
            <w:gridSpan w:val="5"/>
            <w:shd w:val="clear" w:color="auto" w:fill="auto"/>
            <w:vAlign w:val="center"/>
          </w:tcPr>
          <w:p w:rsidR="00543148" w:rsidRPr="008C0140" w:rsidRDefault="003515CB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5" w:history="1">
              <w:r w:rsidR="00543148" w:rsidRPr="000A08DD">
                <w:rPr>
                  <w:rStyle w:val="Hyperlink"/>
                  <w:rFonts w:ascii="Times New Roman" w:eastAsia="Calibri" w:hAnsi="Times New Roman" w:cs="Simplified Arabic"/>
                  <w:sz w:val="24"/>
                  <w:szCs w:val="24"/>
                  <w:lang w:bidi="ar-JO"/>
                </w:rPr>
                <w:t>wijdankaraki@mutah.edu.jo</w:t>
              </w:r>
            </w:hyperlink>
          </w:p>
        </w:tc>
      </w:tr>
      <w:tr w:rsidR="00543148" w:rsidRPr="008C0140" w:rsidTr="00543148">
        <w:trPr>
          <w:trHeight w:val="447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246" w:type="dxa"/>
            <w:vAlign w:val="center"/>
          </w:tcPr>
          <w:p w:rsidR="00543148" w:rsidRPr="005F4B64" w:rsidRDefault="00543148" w:rsidP="00DF31CA">
            <w:pPr>
              <w:bidi/>
              <w:spacing w:before="12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272" w:type="dxa"/>
            <w:gridSpan w:val="5"/>
            <w:shd w:val="clear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543148" w:rsidRPr="00263393" w:rsidTr="00543148">
        <w:trPr>
          <w:trHeight w:val="397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246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الجناح المدني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543148" w:rsidRPr="00263393" w:rsidTr="00543148">
        <w:trPr>
          <w:trHeight w:val="50"/>
        </w:trPr>
        <w:tc>
          <w:tcPr>
            <w:tcW w:w="1724" w:type="dxa"/>
            <w:shd w:val="pct12" w:color="auto" w:fill="auto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246" w:type="dxa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543148" w:rsidRPr="008C0140" w:rsidRDefault="00543148" w:rsidP="0054314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26/12/2024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543148" w:rsidRPr="008C0140" w:rsidRDefault="00543148" w:rsidP="00DF31C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543148" w:rsidRPr="008C0140" w:rsidRDefault="00543148" w:rsidP="0054314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7C773F" w:rsidRPr="005A286E" w:rsidRDefault="007C773F" w:rsidP="007C773F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</w:p>
          <w:p w:rsidR="007C773F" w:rsidRPr="005A286E" w:rsidRDefault="007C773F" w:rsidP="001F5857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</w: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يهدف هذا المساق إلى 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تعريف الطلاب بمفهوم التفكير وأنواعه وفقًا لنظريات علم النفس</w:t>
            </w:r>
            <w:r w:rsidR="001F5857"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>،</w:t>
            </w: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تطوير مهارات التفكير النقدي والإبداعي</w:t>
            </w: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>، إضافة إلى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 xml:space="preserve"> تمكين الطلاب من تطبيق استراتيجيات التفكير المختلفة في حياتهم اليومية والمهنية</w:t>
            </w:r>
            <w:r w:rsidR="001F5857"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>،</w:t>
            </w:r>
            <w:r w:rsidR="001F5857"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1F5857"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>و</w:t>
            </w:r>
            <w:r w:rsidR="001F5857"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تعزيز الفهم للعمليات العقلية وتأثيرها على السلوك واتخاذ القرار</w:t>
            </w:r>
            <w:r w:rsidR="001F5857"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  <w:p w:rsidR="008C0140" w:rsidRPr="008C0140" w:rsidRDefault="007C773F" w:rsidP="001F5857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5A286E" w:rsidRPr="005A286E" w:rsidRDefault="005A286E" w:rsidP="005A286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الأهداف العامة للمادة</w:t>
            </w:r>
          </w:p>
          <w:p w:rsidR="005A286E" w:rsidRPr="005A286E" w:rsidRDefault="005A286E" w:rsidP="005A286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  <w:t>1.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تعريف الطلاب بمفهوم التفكير وأنواعه وفقًا لنظريات علم النفس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5A286E" w:rsidRPr="005A286E" w:rsidRDefault="005A286E" w:rsidP="005A286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  <w:t>2.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تطوير مهارات التفكير النقدي والإبداعي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5A286E" w:rsidRPr="005A286E" w:rsidRDefault="005A286E" w:rsidP="005A286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  <w:t>3.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تمكين الطلاب من تطبيق استراتيجيات التفكير المختلفة في حياتهم اليومية والمهنية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5A286E" w:rsidRPr="005A286E" w:rsidRDefault="005A286E" w:rsidP="005A286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  <w:t>4.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ab/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تعزيز الفهم للعمليات العقلية وتأثيرها على السلوك واتخاذ القرار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4F2F48" w:rsidRPr="004F2F48" w:rsidRDefault="003515CB" w:rsidP="004F2F4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4F2F48" w:rsidRPr="004F2F48">
              <w:rPr>
                <w:rFonts w:ascii="Times New Roman" w:eastAsia="Times New Roman" w:hAnsi="Times New Roman" w:cs="Times New Roman"/>
                <w:rtl/>
              </w:rPr>
              <w:t>الأسس النظرية للتفكير</w:t>
            </w:r>
          </w:p>
          <w:p w:rsidR="004F2F48" w:rsidRPr="004F2F48" w:rsidRDefault="004F2F48" w:rsidP="004F2F4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F2F48">
              <w:rPr>
                <w:rFonts w:ascii="Times New Roman" w:eastAsia="Times New Roman" w:hAnsi="Times New Roman" w:cs="Times New Roman"/>
                <w:rtl/>
              </w:rPr>
              <w:t>تعريف التفكير في علم النفس</w:t>
            </w:r>
            <w:r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F2F48" w:rsidRPr="004F2F48" w:rsidRDefault="003515CB" w:rsidP="004F2F4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4F2F48" w:rsidRPr="004F2F48">
              <w:rPr>
                <w:rFonts w:ascii="Times New Roman" w:eastAsia="Times New Roman" w:hAnsi="Times New Roman" w:cs="Times New Roman"/>
                <w:rtl/>
              </w:rPr>
              <w:t>أنواع التفكير (النقدي، الإبداعي، المنطقي، التحليلي)</w:t>
            </w:r>
            <w:r w:rsidR="004F2F48"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F2F48" w:rsidRPr="004F2F48" w:rsidRDefault="003515CB" w:rsidP="004F2F4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4F2F48" w:rsidRPr="004F2F48">
              <w:rPr>
                <w:rFonts w:ascii="Times New Roman" w:eastAsia="Times New Roman" w:hAnsi="Times New Roman" w:cs="Times New Roman"/>
                <w:rtl/>
              </w:rPr>
              <w:t>الفرق بين التفكير التلقائي والتفكير المتعمد</w:t>
            </w:r>
            <w:r w:rsidR="004F2F48"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F2F48" w:rsidRDefault="003515CB" w:rsidP="004F2F4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4F2F48" w:rsidRPr="004F2F48">
              <w:rPr>
                <w:rFonts w:ascii="Times New Roman" w:eastAsia="Times New Roman" w:hAnsi="Times New Roman" w:cs="Times New Roman"/>
                <w:rtl/>
              </w:rPr>
              <w:t>دور التفكير في حل المشكلات واتخاذ القرارات</w:t>
            </w:r>
            <w:r w:rsidR="004F2F48"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F2F48" w:rsidRPr="003515CB" w:rsidRDefault="003515CB" w:rsidP="003515C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معرفة </w:t>
            </w:r>
            <w:r w:rsidR="004F2F48" w:rsidRPr="004F2F48">
              <w:rPr>
                <w:sz w:val="28"/>
                <w:szCs w:val="28"/>
                <w:rtl/>
              </w:rPr>
              <w:t>لعوامل المؤثرة في تطوير التفكير</w:t>
            </w:r>
            <w:bookmarkStart w:id="0" w:name="_GoBack"/>
            <w:bookmarkEnd w:id="0"/>
          </w:p>
          <w:p w:rsidR="00263393" w:rsidRPr="004F2F48" w:rsidRDefault="00263393" w:rsidP="004F2F4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4F2F48" w:rsidRPr="004F2F48" w:rsidRDefault="00263393" w:rsidP="004F2F4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4F2F48">
              <w:rPr>
                <w:rFonts w:ascii="Times New Roman" w:eastAsia="Times New Roman" w:hAnsi="Times New Roman" w:cs="Times New Roman" w:hint="cs"/>
                <w:rtl/>
                <w:lang w:bidi="ar-JO"/>
              </w:rPr>
              <w:t>ا</w:t>
            </w:r>
            <w:r w:rsidR="004F2F48">
              <w:rPr>
                <w:rFonts w:ascii="Times New Roman" w:eastAsia="Times New Roman" w:hAnsi="Times New Roman" w:cs="Times New Roman" w:hint="cs"/>
                <w:rtl/>
              </w:rPr>
              <w:t>اتقان مهارات</w:t>
            </w:r>
            <w:r w:rsidR="004F2F48" w:rsidRPr="004F2F48">
              <w:rPr>
                <w:rFonts w:ascii="Times New Roman" w:eastAsia="Times New Roman" w:hAnsi="Times New Roman" w:cs="Times New Roman"/>
                <w:rtl/>
              </w:rPr>
              <w:t xml:space="preserve"> التفكير النقدي: التحليل، التقييم، الاستنتاج</w:t>
            </w:r>
            <w:r w:rsidR="004F2F48"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F2F48" w:rsidRPr="004F2F48" w:rsidRDefault="004F2F48" w:rsidP="004F2F4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اتقان مهارات </w:t>
            </w:r>
            <w:r w:rsidRPr="004F2F48">
              <w:rPr>
                <w:rFonts w:ascii="Times New Roman" w:eastAsia="Times New Roman" w:hAnsi="Times New Roman" w:cs="Times New Roman"/>
                <w:rtl/>
              </w:rPr>
              <w:t>التفكير الإبداعي: العصف الذهني، الاستبصار، التفكير خارج الصندوق</w:t>
            </w:r>
            <w:r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F2F48" w:rsidRPr="004F2F48" w:rsidRDefault="004F2F48" w:rsidP="004F2F4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اتقان مهارات </w:t>
            </w:r>
            <w:r w:rsidRPr="004F2F48">
              <w:rPr>
                <w:rFonts w:ascii="Times New Roman" w:eastAsia="Times New Roman" w:hAnsi="Times New Roman" w:cs="Times New Roman"/>
                <w:rtl/>
              </w:rPr>
              <w:t>مهارات حل المشكلات واتخاذ القرارات</w:t>
            </w:r>
            <w:r w:rsidRPr="004F2F4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6226B8" w:rsidRPr="006226B8" w:rsidRDefault="006226B8" w:rsidP="006226B8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6226B8">
              <w:rPr>
                <w:rFonts w:ascii="Times New Roman" w:eastAsia="Times New Roman" w:hAnsi="Times New Roman" w:cs="Simplified Arabic"/>
                <w:rtl/>
              </w:rPr>
              <w:t>بناء برامج تدريبية لتطوير التفكير</w:t>
            </w:r>
            <w:r w:rsidRPr="006226B8">
              <w:rPr>
                <w:rFonts w:ascii="Times New Roman" w:eastAsia="Times New Roman" w:hAnsi="Times New Roman" w:cs="Simplified Arabic"/>
                <w:lang w:bidi="ar-JO"/>
              </w:rPr>
              <w:t>.</w:t>
            </w:r>
          </w:p>
          <w:p w:rsidR="006226B8" w:rsidRPr="006226B8" w:rsidRDefault="006226B8" w:rsidP="006226B8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</w:rPr>
              <w:t xml:space="preserve">بناء </w:t>
            </w:r>
            <w:r w:rsidRPr="006226B8">
              <w:rPr>
                <w:rFonts w:ascii="Times New Roman" w:eastAsia="Times New Roman" w:hAnsi="Times New Roman" w:cs="Simplified Arabic"/>
                <w:rtl/>
              </w:rPr>
              <w:t>أدوات قياس التفكير النقدي والإبداعي</w:t>
            </w:r>
            <w:r w:rsidRPr="006226B8">
              <w:rPr>
                <w:rFonts w:ascii="Times New Roman" w:eastAsia="Times New Roman" w:hAnsi="Times New Roman" w:cs="Simplified Arabic"/>
                <w:lang w:bidi="ar-JO"/>
              </w:rPr>
              <w:t>.</w:t>
            </w:r>
          </w:p>
          <w:p w:rsidR="006226B8" w:rsidRPr="006226B8" w:rsidRDefault="006226B8" w:rsidP="006226B8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6226B8">
              <w:rPr>
                <w:rFonts w:ascii="Times New Roman" w:eastAsia="Times New Roman" w:hAnsi="Times New Roman" w:cs="Simplified Arabic"/>
                <w:rtl/>
              </w:rPr>
              <w:t>تصميم اختبارات لقياس فعالية التدريبات</w:t>
            </w:r>
            <w:r w:rsidRPr="006226B8">
              <w:rPr>
                <w:rFonts w:ascii="Times New Roman" w:eastAsia="Times New Roman" w:hAnsi="Times New Roman" w:cs="Simplified Arabic"/>
                <w:lang w:bidi="ar-JO"/>
              </w:rPr>
              <w:t>.</w:t>
            </w:r>
          </w:p>
          <w:p w:rsidR="00263393" w:rsidRPr="00263393" w:rsidRDefault="006226B8" w:rsidP="006226B8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6226B8">
              <w:rPr>
                <w:rFonts w:ascii="Times New Roman" w:eastAsia="Times New Roman" w:hAnsi="Times New Roman" w:cs="Simplified Arabic"/>
                <w:rtl/>
              </w:rPr>
              <w:t>تحليل البيانات واستخدامها لتحسين البرامج التدريبية</w:t>
            </w:r>
            <w:r w:rsidRPr="006226B8">
              <w:rPr>
                <w:rFonts w:ascii="Times New Roman" w:eastAsia="Times New Roman" w:hAnsi="Times New Roman" w:cs="Simplified Arabic"/>
                <w:lang w:bidi="ar-JO"/>
              </w:rPr>
              <w:t>.</w:t>
            </w: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AE0CEC" w:rsidRPr="00AE0CEC" w:rsidRDefault="00AE0CEC" w:rsidP="00AE0CE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E0CEC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العصف الذهني</w:t>
            </w:r>
            <w:r w:rsidRPr="00AE0CE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  <w:p w:rsidR="00AE0CEC" w:rsidRPr="00AE0CEC" w:rsidRDefault="00AE0CEC" w:rsidP="00AE0CE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E0CEC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البحث</w:t>
            </w:r>
          </w:p>
          <w:p w:rsidR="00AE0CEC" w:rsidRPr="00AE0CEC" w:rsidRDefault="00AE0CEC" w:rsidP="00AE0CE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E0CEC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الحوار والمناقشة</w:t>
            </w:r>
          </w:p>
          <w:p w:rsidR="00AE0CEC" w:rsidRPr="00AE0CEC" w:rsidRDefault="00AE0CEC" w:rsidP="00AE0CE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E0CEC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عرض الكتروني:  فيديو ، بور بوينت </w:t>
            </w:r>
          </w:p>
          <w:p w:rsidR="00263393" w:rsidRPr="00263393" w:rsidRDefault="00AE0CEC" w:rsidP="00AE0CE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E0CEC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مواقع الكترونية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FB7241" w:rsidRPr="001012A9" w:rsidRDefault="00FB7241" w:rsidP="00FB724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101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الاختبارات التحريرية، </w:t>
            </w:r>
            <w:r w:rsidRPr="001012A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الأسئلة السابرة، الواجبات الجماعية، الواجبات الفردية، كتابة التقارير</w:t>
            </w:r>
            <w:r w:rsidRPr="001012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749"/>
        <w:gridCol w:w="1238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7C3C5C">
        <w:trPr>
          <w:trHeight w:val="872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012A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FB7241" w:rsidRDefault="001012A9" w:rsidP="001012A9">
            <w:pPr>
              <w:bidi/>
              <w:ind w:left="6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1                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الألمام بموضوع التفكير التعريف، الأهمية 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مقدمة عن التفكير</w:t>
            </w:r>
          </w:p>
        </w:tc>
        <w:tc>
          <w:tcPr>
            <w:tcW w:w="1843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محاضرة تفاعلية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012A9" w:rsidRPr="0026349C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26349C" w:rsidRDefault="001012A9" w:rsidP="001012A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2-3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الإلمام بأنواع التفكير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jc w:val="right"/>
              <w:rPr>
                <w:rtl/>
              </w:rPr>
            </w:pPr>
            <w:r w:rsidRPr="00BF71F1">
              <w:rPr>
                <w:rtl/>
              </w:rPr>
              <w:t xml:space="preserve">أنواع التفكير </w:t>
            </w:r>
          </w:p>
        </w:tc>
        <w:tc>
          <w:tcPr>
            <w:tcW w:w="1843" w:type="dxa"/>
            <w:shd w:val="clear" w:color="auto" w:fill="auto"/>
          </w:tcPr>
          <w:p w:rsidR="001012A9" w:rsidRDefault="001012A9" w:rsidP="001012A9">
            <w:pPr>
              <w:jc w:val="right"/>
            </w:pPr>
            <w:r w:rsidRPr="00BF71F1">
              <w:rPr>
                <w:rtl/>
              </w:rPr>
              <w:t>نقاش وتحليل دراسات حالة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012A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26349C" w:rsidRDefault="001012A9" w:rsidP="001012A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5-4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الإلمام بالعوامل المؤثرة بالتفكير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العوامل المؤثرة في التفكير</w:t>
            </w:r>
          </w:p>
        </w:tc>
        <w:tc>
          <w:tcPr>
            <w:tcW w:w="1843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تمارين تطبيقية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امتحان قصير </w:t>
            </w:r>
          </w:p>
        </w:tc>
      </w:tr>
      <w:tr w:rsidR="001012A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26349C" w:rsidRDefault="001012A9" w:rsidP="001012A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7-6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الإلمام باسترتيجيات التفكير النقدي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استراتيجيات التفكير النقدي</w:t>
            </w:r>
          </w:p>
        </w:tc>
        <w:tc>
          <w:tcPr>
            <w:tcW w:w="1843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تطبيقات عملية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012A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26349C" w:rsidRDefault="001012A9" w:rsidP="001012A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9-8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الإلمام ب</w:t>
            </w:r>
            <w:r w:rsidRPr="00E61D68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استراتيجيات التفكير الإبداعي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استراتيجيات التفكير الإبداعي</w:t>
            </w:r>
          </w:p>
        </w:tc>
        <w:tc>
          <w:tcPr>
            <w:tcW w:w="1843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ورش عمل جماعية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012A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26349C" w:rsidRDefault="001012A9" w:rsidP="001012A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11-10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الإلمام بكيفية قياس التفكير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قياس التفكير</w:t>
            </w:r>
          </w:p>
        </w:tc>
        <w:tc>
          <w:tcPr>
            <w:tcW w:w="1843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تصميم أدوات تقييم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012A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012A9" w:rsidRPr="0026349C" w:rsidRDefault="001012A9" w:rsidP="001012A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13-12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 مشاريع</w:t>
            </w:r>
          </w:p>
        </w:tc>
        <w:tc>
          <w:tcPr>
            <w:tcW w:w="3402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تطبيقات عملية</w:t>
            </w:r>
          </w:p>
        </w:tc>
        <w:tc>
          <w:tcPr>
            <w:tcW w:w="1843" w:type="dxa"/>
            <w:shd w:val="clear" w:color="auto" w:fill="auto"/>
          </w:tcPr>
          <w:p w:rsidR="001012A9" w:rsidRPr="00BF71F1" w:rsidRDefault="001012A9" w:rsidP="001012A9">
            <w:pPr>
              <w:bidi/>
              <w:rPr>
                <w:rtl/>
              </w:rPr>
            </w:pPr>
            <w:r w:rsidRPr="00BF71F1">
              <w:rPr>
                <w:rtl/>
              </w:rPr>
              <w:t>تحليل مشاريع الطلبة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12A9" w:rsidRPr="0026349C" w:rsidRDefault="001012A9" w:rsidP="001012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5A286E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5A286E" w:rsidRPr="0026349C" w:rsidRDefault="00AB4A6D" w:rsidP="005A2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  <w:r w:rsidR="005A286E">
              <w:rPr>
                <w:rFonts w:asciiTheme="majorBidi" w:hAnsiTheme="majorBidi" w:cstheme="majorBidi" w:hint="cs"/>
                <w:rtl/>
              </w:rPr>
              <w:t>-14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5A286E" w:rsidRPr="0026349C" w:rsidRDefault="00FB7241" w:rsidP="005A28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38" w:type="dxa"/>
            <w:shd w:val="clear" w:color="auto" w:fill="auto"/>
          </w:tcPr>
          <w:p w:rsidR="005A286E" w:rsidRPr="00BF71F1" w:rsidRDefault="005A286E" w:rsidP="005A286E">
            <w:pPr>
              <w:bidi/>
              <w:rPr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5A286E" w:rsidRPr="00BF71F1" w:rsidRDefault="00F129E9" w:rsidP="00F129E9">
            <w:pPr>
              <w:jc w:val="right"/>
              <w:rPr>
                <w:rtl/>
              </w:rPr>
            </w:pPr>
            <w:r w:rsidRPr="00BF71F1">
              <w:rPr>
                <w:rtl/>
              </w:rPr>
              <w:t>مراجعة عامة</w:t>
            </w:r>
          </w:p>
        </w:tc>
        <w:tc>
          <w:tcPr>
            <w:tcW w:w="1843" w:type="dxa"/>
            <w:shd w:val="clear" w:color="auto" w:fill="auto"/>
          </w:tcPr>
          <w:p w:rsidR="005A286E" w:rsidRDefault="005A286E" w:rsidP="00F129E9">
            <w:pPr>
              <w:jc w:val="right"/>
            </w:pPr>
            <w:r w:rsidRPr="00BF71F1">
              <w:rPr>
                <w:rtl/>
              </w:rPr>
              <w:t>عرض المشاريع النهائية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286E" w:rsidRPr="0026349C" w:rsidRDefault="001012A9" w:rsidP="005A28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واثارة النقاش حولها</w:t>
            </w:r>
          </w:p>
        </w:tc>
      </w:tr>
      <w:tr w:rsidR="00F129E9" w:rsidRPr="00910CF9" w:rsidTr="001012A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F129E9" w:rsidRPr="0026349C" w:rsidRDefault="00AB4A6D" w:rsidP="00AB4A6D">
            <w:pPr>
              <w:pStyle w:val="ListParagraph"/>
              <w:bidi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F129E9" w:rsidRPr="0026349C" w:rsidRDefault="00AB4A6D" w:rsidP="00F1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238" w:type="dxa"/>
            <w:shd w:val="clear" w:color="auto" w:fill="auto"/>
          </w:tcPr>
          <w:p w:rsidR="00F129E9" w:rsidRPr="00BF71F1" w:rsidRDefault="00F129E9" w:rsidP="00F129E9">
            <w:pPr>
              <w:bidi/>
              <w:rPr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F129E9" w:rsidRPr="00BF71F1" w:rsidRDefault="00F129E9" w:rsidP="00F129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الامتحانات النهائية</w:t>
            </w:r>
          </w:p>
        </w:tc>
        <w:tc>
          <w:tcPr>
            <w:tcW w:w="1843" w:type="dxa"/>
            <w:shd w:val="clear" w:color="auto" w:fill="auto"/>
          </w:tcPr>
          <w:p w:rsidR="00F129E9" w:rsidRPr="00BF71F1" w:rsidRDefault="00F129E9" w:rsidP="00F129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امتحانات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29E9" w:rsidRPr="0026349C" w:rsidRDefault="001012A9" w:rsidP="00F1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 شامل للمادة</w:t>
            </w: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B4A6D" w:rsidRPr="00AB4A6D" w:rsidRDefault="00AB4A6D" w:rsidP="00AB4A6D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de Bono, E. (1992). Serious Creativity: Using the Power of Lateral Thinking to Create New Ideas.</w:t>
            </w:r>
          </w:p>
          <w:p w:rsidR="00D862D9" w:rsidRPr="00AB4A6D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B4A6D" w:rsidRPr="00AB4A6D" w:rsidRDefault="00AB4A6D" w:rsidP="00AB4A6D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Sternberg, R. J. (2018). Critical Thinking in Psychology.</w:t>
            </w:r>
          </w:p>
          <w:p w:rsidR="00AB4A6D" w:rsidRDefault="00AB4A6D" w:rsidP="00AB4A6D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Halpern, D. F. (2014). Thought and Knowledge: An Introduction to Critical Thinking.</w:t>
            </w:r>
          </w:p>
          <w:p w:rsidR="00AB4A6D" w:rsidRDefault="00AB4A6D" w:rsidP="00AB4A6D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Piaget, J. (1972). The Psychology of Intelligence.</w:t>
            </w: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ab/>
            </w: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Vygotsky, L. S.</w:t>
            </w:r>
          </w:p>
          <w:p w:rsidR="00D862D9" w:rsidRPr="00D862D9" w:rsidRDefault="00AB4A6D" w:rsidP="00AB4A6D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B4A6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(1978). Mind in Society: The Development of Higher Psychological Processes.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p w:rsidR="001930B8" w:rsidRDefault="001930B8">
      <w:pPr>
        <w:rPr>
          <w:rtl/>
        </w:rPr>
      </w:pPr>
    </w:p>
    <w:p w:rsidR="001930B8" w:rsidRDefault="001930B8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1930B8" w:rsidRPr="001930B8" w:rsidTr="00DF31CA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  <w:rtl/>
                <w:lang w:bidi="ar-JO"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خطة تقييم المقرر</w:t>
            </w:r>
          </w:p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  <w:rtl/>
                <w:lang w:bidi="ar-JO"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المخرجات</w:t>
            </w:r>
          </w:p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1930B8" w:rsidRPr="001930B8" w:rsidRDefault="001930B8" w:rsidP="001930B8">
            <w:pPr>
              <w:rPr>
                <w:b/>
                <w:bCs/>
              </w:rPr>
            </w:pPr>
          </w:p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الامتحان الأول (المنتصف)</w:t>
            </w:r>
            <w:r w:rsidRPr="001930B8">
              <w:rPr>
                <w:b/>
                <w:bCs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1930B8" w:rsidRPr="001930B8" w:rsidRDefault="001930B8" w:rsidP="001930B8"/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1930B8" w:rsidRPr="001930B8" w:rsidRDefault="001930B8" w:rsidP="001930B8"/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1930B8" w:rsidRPr="001930B8" w:rsidRDefault="001930B8" w:rsidP="001930B8"/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 xml:space="preserve">قدرة الطالب على التحليل والربط والمقارنة والاستنتاج وإصدار الآراء </w:t>
            </w:r>
          </w:p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36" w:type="dxa"/>
          </w:tcPr>
          <w:p w:rsidR="001930B8" w:rsidRPr="001930B8" w:rsidRDefault="001930B8" w:rsidP="001930B8"/>
        </w:tc>
        <w:tc>
          <w:tcPr>
            <w:tcW w:w="1913" w:type="dxa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36" w:type="dxa"/>
          </w:tcPr>
          <w:p w:rsidR="001930B8" w:rsidRPr="001930B8" w:rsidRDefault="001930B8" w:rsidP="001930B8"/>
        </w:tc>
        <w:tc>
          <w:tcPr>
            <w:tcW w:w="1913" w:type="dxa"/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36" w:type="dxa"/>
          </w:tcPr>
          <w:p w:rsidR="001930B8" w:rsidRPr="001930B8" w:rsidRDefault="001930B8" w:rsidP="001930B8"/>
        </w:tc>
        <w:tc>
          <w:tcPr>
            <w:tcW w:w="1913" w:type="dxa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36" w:type="dxa"/>
          </w:tcPr>
          <w:p w:rsidR="001930B8" w:rsidRPr="001930B8" w:rsidRDefault="001930B8" w:rsidP="001930B8"/>
        </w:tc>
        <w:tc>
          <w:tcPr>
            <w:tcW w:w="1913" w:type="dxa"/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36" w:type="dxa"/>
          </w:tcPr>
          <w:p w:rsidR="001930B8" w:rsidRPr="001930B8" w:rsidRDefault="001930B8" w:rsidP="001930B8"/>
        </w:tc>
        <w:tc>
          <w:tcPr>
            <w:tcW w:w="1913" w:type="dxa"/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52" w:type="dxa"/>
            <w:vAlign w:val="center"/>
          </w:tcPr>
          <w:p w:rsidR="001930B8" w:rsidRPr="001930B8" w:rsidRDefault="001930B8" w:rsidP="001930B8"/>
        </w:tc>
        <w:tc>
          <w:tcPr>
            <w:tcW w:w="636" w:type="dxa"/>
          </w:tcPr>
          <w:p w:rsidR="001930B8" w:rsidRPr="001930B8" w:rsidRDefault="001930B8" w:rsidP="001930B8"/>
        </w:tc>
        <w:tc>
          <w:tcPr>
            <w:tcW w:w="1913" w:type="dxa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bottom w:val="double" w:sz="4" w:space="0" w:color="auto"/>
            </w:tcBorders>
          </w:tcPr>
          <w:p w:rsidR="001930B8" w:rsidRPr="001930B8" w:rsidRDefault="001930B8" w:rsidP="001930B8"/>
        </w:tc>
        <w:tc>
          <w:tcPr>
            <w:tcW w:w="1913" w:type="dxa"/>
            <w:tcBorders>
              <w:bottom w:val="double" w:sz="4" w:space="0" w:color="auto"/>
            </w:tcBorders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1930B8" w:rsidRPr="001930B8" w:rsidRDefault="001930B8" w:rsidP="001930B8"/>
        </w:tc>
        <w:tc>
          <w:tcPr>
            <w:tcW w:w="2883" w:type="dxa"/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rtl/>
                <w:lang w:bidi="ar-JO"/>
              </w:rPr>
            </w:pPr>
            <w:r w:rsidRPr="001930B8">
              <w:rPr>
                <w:rFonts w:hint="cs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bottom w:val="double" w:sz="4" w:space="0" w:color="auto"/>
            </w:tcBorders>
          </w:tcPr>
          <w:p w:rsidR="001930B8" w:rsidRPr="001930B8" w:rsidRDefault="001930B8" w:rsidP="001930B8"/>
        </w:tc>
        <w:tc>
          <w:tcPr>
            <w:tcW w:w="1913" w:type="dxa"/>
            <w:tcBorders>
              <w:bottom w:val="double" w:sz="4" w:space="0" w:color="auto"/>
            </w:tcBorders>
          </w:tcPr>
          <w:p w:rsidR="001930B8" w:rsidRPr="001930B8" w:rsidRDefault="001930B8" w:rsidP="001930B8"/>
        </w:tc>
      </w:tr>
      <w:tr w:rsidR="001930B8" w:rsidRPr="001930B8" w:rsidTr="00DF31CA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1930B8" w:rsidRPr="001930B8" w:rsidRDefault="001930B8" w:rsidP="001930B8">
            <w:pPr>
              <w:rPr>
                <w:b/>
                <w:bCs/>
              </w:rPr>
            </w:pPr>
            <w:r w:rsidRPr="001930B8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0B8" w:rsidRPr="001930B8" w:rsidRDefault="001930B8" w:rsidP="001930B8">
            <w:r w:rsidRPr="001930B8">
              <w:rPr>
                <w:rFonts w:hint="cs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30B8" w:rsidRPr="001930B8" w:rsidRDefault="001930B8" w:rsidP="001930B8"/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1930B8" w:rsidRPr="001930B8" w:rsidRDefault="001930B8" w:rsidP="001930B8"/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1930B8" w:rsidRPr="001930B8" w:rsidRDefault="001930B8" w:rsidP="001930B8"/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1012A9"/>
    <w:rsid w:val="001930B8"/>
    <w:rsid w:val="001F5857"/>
    <w:rsid w:val="00263393"/>
    <w:rsid w:val="0026349C"/>
    <w:rsid w:val="00307882"/>
    <w:rsid w:val="003515CB"/>
    <w:rsid w:val="00430DCF"/>
    <w:rsid w:val="004F2F48"/>
    <w:rsid w:val="00543148"/>
    <w:rsid w:val="005A286E"/>
    <w:rsid w:val="006226B8"/>
    <w:rsid w:val="007C3C5C"/>
    <w:rsid w:val="007C773F"/>
    <w:rsid w:val="0089088C"/>
    <w:rsid w:val="008C0140"/>
    <w:rsid w:val="008D1E50"/>
    <w:rsid w:val="00AB4A6D"/>
    <w:rsid w:val="00AE0CEC"/>
    <w:rsid w:val="00C26319"/>
    <w:rsid w:val="00D549D0"/>
    <w:rsid w:val="00D862D9"/>
    <w:rsid w:val="00DD28A7"/>
    <w:rsid w:val="00E61D68"/>
    <w:rsid w:val="00E70C46"/>
    <w:rsid w:val="00F129E9"/>
    <w:rsid w:val="00F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E0A7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43148"/>
    <w:rPr>
      <w:i/>
      <w:iCs/>
    </w:rPr>
  </w:style>
  <w:style w:type="character" w:styleId="Hyperlink">
    <w:name w:val="Hyperlink"/>
    <w:basedOn w:val="DefaultParagraphFont"/>
    <w:uiPriority w:val="99"/>
    <w:unhideWhenUsed/>
    <w:rsid w:val="00543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wijdankaraki@mutah.edu.j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UXCFDSH4Y37E-11-593</_dlc_DocId>
    <_dlc_DocIdUrl xmlns="b417192f-9b40-4b27-a16e-6e0147391471">
      <Url>https://www.mutah.edu.jo/ar/education/_layouts/DocIdRedir.aspx?ID=UXCFDSH4Y37E-11-593</Url>
      <Description>UXCFDSH4Y37E-11-593</Description>
    </_dlc_DocIdUrl>
  </documentManagement>
</p:properties>
</file>

<file path=customXml/itemProps1.xml><?xml version="1.0" encoding="utf-8"?>
<ds:datastoreItem xmlns:ds="http://schemas.openxmlformats.org/officeDocument/2006/customXml" ds:itemID="{140BB5B3-C864-4CC0-AB07-9AC9C0EA8962}"/>
</file>

<file path=customXml/itemProps2.xml><?xml version="1.0" encoding="utf-8"?>
<ds:datastoreItem xmlns:ds="http://schemas.openxmlformats.org/officeDocument/2006/customXml" ds:itemID="{440A7F88-EA1D-4053-B113-3A81724BD8D2}"/>
</file>

<file path=customXml/itemProps3.xml><?xml version="1.0" encoding="utf-8"?>
<ds:datastoreItem xmlns:ds="http://schemas.openxmlformats.org/officeDocument/2006/customXml" ds:itemID="{69987CDE-A291-4ACB-8CAE-171C5B78EA8A}"/>
</file>

<file path=customXml/itemProps4.xml><?xml version="1.0" encoding="utf-8"?>
<ds:datastoreItem xmlns:ds="http://schemas.openxmlformats.org/officeDocument/2006/customXml" ds:itemID="{89573059-AD01-4520-B92D-550CFDB5A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Dr. Wijdan KH. Alkaraki</cp:lastModifiedBy>
  <cp:revision>4</cp:revision>
  <dcterms:created xsi:type="dcterms:W3CDTF">2024-12-26T14:06:00Z</dcterms:created>
  <dcterms:modified xsi:type="dcterms:W3CDTF">2024-12-26T14:44:00Z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54acc300-a08f-4c14-8f57-81e8f9b1494f</vt:lpwstr>
  </property>
</Properties>
</file>