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a3"/>
        <w:bidiVisual/>
        <w:tblW w:w="31564" w:type="dxa"/>
        <w:tblLook w:val="04A0"/>
      </w:tblPr>
      <w:tblGrid>
        <w:gridCol w:w="1799"/>
        <w:gridCol w:w="1686"/>
        <w:gridCol w:w="1911"/>
        <w:gridCol w:w="1122"/>
        <w:gridCol w:w="1017"/>
        <w:gridCol w:w="180"/>
        <w:gridCol w:w="3964"/>
        <w:gridCol w:w="1346"/>
        <w:gridCol w:w="1011"/>
        <w:gridCol w:w="2355"/>
        <w:gridCol w:w="216"/>
        <w:gridCol w:w="2126"/>
        <w:gridCol w:w="1370"/>
        <w:gridCol w:w="88"/>
        <w:gridCol w:w="1002"/>
        <w:gridCol w:w="185"/>
        <w:gridCol w:w="1432"/>
        <w:gridCol w:w="278"/>
        <w:gridCol w:w="688"/>
        <w:gridCol w:w="424"/>
        <w:gridCol w:w="4356"/>
        <w:gridCol w:w="1896"/>
        <w:gridCol w:w="1112"/>
      </w:tblGrid>
      <w:tr w:rsidR="00F61746" w:rsidRPr="008C0140" w:rsidTr="00F61746">
        <w:trPr>
          <w:trHeight w:val="324"/>
        </w:trPr>
        <w:tc>
          <w:tcPr>
            <w:tcW w:w="1799" w:type="dxa"/>
            <w:shd w:val="pct12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3597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2319" w:type="dxa"/>
            <w:gridSpan w:val="3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العلوم التربوية </w:t>
            </w:r>
          </w:p>
        </w:tc>
        <w:tc>
          <w:tcPr>
            <w:tcW w:w="5310" w:type="dxa"/>
            <w:gridSpan w:val="2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582" w:type="dxa"/>
            <w:gridSpan w:val="3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584" w:type="dxa"/>
            <w:gridSpan w:val="3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585" w:type="dxa"/>
            <w:gridSpan w:val="5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7788" w:type="dxa"/>
            <w:gridSpan w:val="4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F61746" w:rsidRPr="008C0140" w:rsidTr="00F61746">
        <w:trPr>
          <w:trHeight w:val="397"/>
        </w:trPr>
        <w:tc>
          <w:tcPr>
            <w:tcW w:w="1799" w:type="dxa"/>
            <w:shd w:val="pct12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3597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2319" w:type="dxa"/>
            <w:gridSpan w:val="3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المناهج والتدريس </w:t>
            </w:r>
          </w:p>
        </w:tc>
        <w:tc>
          <w:tcPr>
            <w:tcW w:w="5310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3582" w:type="dxa"/>
            <w:gridSpan w:val="3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584" w:type="dxa"/>
            <w:gridSpan w:val="3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585" w:type="dxa"/>
            <w:gridSpan w:val="5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4780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896" w:type="dxa"/>
            <w:shd w:val="clear" w:color="auto" w:fill="D9D9D9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12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F61746" w:rsidRPr="00263393" w:rsidTr="00F61746">
        <w:trPr>
          <w:gridAfter w:val="3"/>
          <w:wAfter w:w="7364" w:type="dxa"/>
          <w:trHeight w:val="397"/>
        </w:trPr>
        <w:tc>
          <w:tcPr>
            <w:tcW w:w="1799" w:type="dxa"/>
            <w:shd w:val="pct12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1686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اسم المقرر</w:t>
            </w:r>
          </w:p>
        </w:tc>
        <w:tc>
          <w:tcPr>
            <w:tcW w:w="3033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مهارات قرائية وأساليب تدريسها</w:t>
            </w:r>
          </w:p>
        </w:tc>
        <w:tc>
          <w:tcPr>
            <w:tcW w:w="1017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الرمز</w:t>
            </w:r>
          </w:p>
        </w:tc>
        <w:tc>
          <w:tcPr>
            <w:tcW w:w="4144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متطلب سابق</w:t>
            </w:r>
          </w:p>
        </w:tc>
        <w:tc>
          <w:tcPr>
            <w:tcW w:w="2355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70" w:type="dxa"/>
            <w:shd w:val="clear" w:color="auto" w:fill="D9D9D9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090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895" w:type="dxa"/>
            <w:gridSpan w:val="3"/>
            <w:shd w:val="clear" w:color="auto" w:fill="D9D9D9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12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F61746" w:rsidRPr="00263393" w:rsidTr="00F61746">
        <w:trPr>
          <w:gridAfter w:val="3"/>
          <w:wAfter w:w="7364" w:type="dxa"/>
          <w:trHeight w:val="233"/>
        </w:trPr>
        <w:tc>
          <w:tcPr>
            <w:tcW w:w="1799" w:type="dxa"/>
            <w:shd w:val="pct12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1686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3033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17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4144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2357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2355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2342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70" w:type="dxa"/>
            <w:shd w:val="clear" w:color="auto" w:fill="D9D9D9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090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895" w:type="dxa"/>
            <w:gridSpan w:val="3"/>
            <w:shd w:val="clear" w:color="auto" w:fill="D9D9D9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12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F61746" w:rsidRPr="008C0140" w:rsidTr="00F61746">
        <w:trPr>
          <w:gridAfter w:val="3"/>
          <w:wAfter w:w="7364" w:type="dxa"/>
          <w:trHeight w:val="397"/>
        </w:trPr>
        <w:tc>
          <w:tcPr>
            <w:tcW w:w="1799" w:type="dxa"/>
            <w:shd w:val="pct12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1686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منسق المقرر</w:t>
            </w:r>
          </w:p>
        </w:tc>
        <w:tc>
          <w:tcPr>
            <w:tcW w:w="3033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 د خضراء الجعافرة</w:t>
            </w:r>
          </w:p>
        </w:tc>
        <w:tc>
          <w:tcPr>
            <w:tcW w:w="1017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الإيميل</w:t>
            </w:r>
          </w:p>
        </w:tc>
        <w:tc>
          <w:tcPr>
            <w:tcW w:w="4144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  <w:t>k-</w:t>
            </w:r>
            <w:proofErr w:type="spellStart"/>
            <w:r w:rsidRPr="00245196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  <w:t>jafreh@mutah.edu,jo</w:t>
            </w:r>
            <w:proofErr w:type="spellEnd"/>
          </w:p>
        </w:tc>
        <w:tc>
          <w:tcPr>
            <w:tcW w:w="2357" w:type="dxa"/>
            <w:gridSpan w:val="2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355" w:type="dxa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70" w:type="dxa"/>
            <w:shd w:val="clear" w:color="auto" w:fill="D9D9D9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F61746" w:rsidRPr="008C0140" w:rsidTr="00F61746">
        <w:trPr>
          <w:gridAfter w:val="3"/>
          <w:wAfter w:w="7364" w:type="dxa"/>
          <w:trHeight w:val="447"/>
        </w:trPr>
        <w:tc>
          <w:tcPr>
            <w:tcW w:w="1799" w:type="dxa"/>
            <w:shd w:val="pct12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1686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المدرسون</w:t>
            </w:r>
          </w:p>
        </w:tc>
        <w:tc>
          <w:tcPr>
            <w:tcW w:w="3033" w:type="dxa"/>
            <w:gridSpan w:val="2"/>
            <w:vAlign w:val="center"/>
          </w:tcPr>
          <w:p w:rsidR="00F61746" w:rsidRPr="00245196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45196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 د خضراء الجعافرة</w:t>
            </w:r>
          </w:p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 د عمر الهويمل</w:t>
            </w:r>
          </w:p>
        </w:tc>
        <w:tc>
          <w:tcPr>
            <w:tcW w:w="1017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الإيميلات</w:t>
            </w:r>
          </w:p>
        </w:tc>
        <w:tc>
          <w:tcPr>
            <w:tcW w:w="4144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  <w:t>k-</w:t>
            </w:r>
            <w:proofErr w:type="spellStart"/>
            <w:r w:rsidRPr="00245196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  <w:t>jafreh@mutah.edu,jo</w:t>
            </w:r>
            <w:proofErr w:type="spellEnd"/>
          </w:p>
        </w:tc>
        <w:tc>
          <w:tcPr>
            <w:tcW w:w="2357" w:type="dxa"/>
            <w:gridSpan w:val="2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355" w:type="dxa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70" w:type="dxa"/>
            <w:shd w:val="clear" w:color="auto" w:fill="D9D9D9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F61746" w:rsidRPr="00263393" w:rsidTr="00F61746">
        <w:trPr>
          <w:gridAfter w:val="3"/>
          <w:wAfter w:w="7364" w:type="dxa"/>
          <w:trHeight w:val="397"/>
        </w:trPr>
        <w:tc>
          <w:tcPr>
            <w:tcW w:w="1799" w:type="dxa"/>
            <w:shd w:val="pct12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1686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وقت المحاضرة</w:t>
            </w:r>
          </w:p>
        </w:tc>
        <w:tc>
          <w:tcPr>
            <w:tcW w:w="3033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017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المكان</w:t>
            </w:r>
          </w:p>
        </w:tc>
        <w:tc>
          <w:tcPr>
            <w:tcW w:w="4144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جامعة مؤتة</w:t>
            </w:r>
          </w:p>
        </w:tc>
        <w:tc>
          <w:tcPr>
            <w:tcW w:w="2357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شكل الحضور</w:t>
            </w:r>
          </w:p>
        </w:tc>
        <w:tc>
          <w:tcPr>
            <w:tcW w:w="2355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وجاهي </w:t>
            </w:r>
          </w:p>
        </w:tc>
        <w:tc>
          <w:tcPr>
            <w:tcW w:w="2342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70" w:type="dxa"/>
            <w:shd w:val="clear" w:color="auto" w:fill="D9D9D9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32" w:type="dxa"/>
            <w:shd w:val="clear" w:color="auto" w:fill="D9D9D9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F61746" w:rsidRPr="00263393" w:rsidTr="00F61746">
        <w:trPr>
          <w:gridAfter w:val="3"/>
          <w:wAfter w:w="7364" w:type="dxa"/>
          <w:trHeight w:val="50"/>
        </w:trPr>
        <w:tc>
          <w:tcPr>
            <w:tcW w:w="1799" w:type="dxa"/>
            <w:shd w:val="pct12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1686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الفصل الدراسي</w:t>
            </w:r>
          </w:p>
        </w:tc>
        <w:tc>
          <w:tcPr>
            <w:tcW w:w="3033" w:type="dxa"/>
            <w:gridSpan w:val="2"/>
            <w:vAlign w:val="center"/>
          </w:tcPr>
          <w:p w:rsidR="00F61746" w:rsidRPr="000B5CAD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="000B5CAD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</w:t>
            </w:r>
            <w:r w:rsidR="000B5CA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الاول</w:t>
            </w:r>
            <w:proofErr w:type="spellEnd"/>
          </w:p>
        </w:tc>
        <w:tc>
          <w:tcPr>
            <w:tcW w:w="1017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تاريخ الإعداد</w:t>
            </w:r>
          </w:p>
        </w:tc>
        <w:tc>
          <w:tcPr>
            <w:tcW w:w="4144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3/11/2023</w:t>
            </w:r>
          </w:p>
        </w:tc>
        <w:tc>
          <w:tcPr>
            <w:tcW w:w="2357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2355" w:type="dxa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342" w:type="dxa"/>
            <w:gridSpan w:val="2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70" w:type="dxa"/>
            <w:shd w:val="clear" w:color="auto" w:fill="D9D9D9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32" w:type="dxa"/>
            <w:shd w:val="clear" w:color="auto" w:fill="D9D9D9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F61746" w:rsidRPr="008C0140" w:rsidRDefault="00F61746" w:rsidP="00F6174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E0423B" w:rsidRPr="002A6547" w:rsidRDefault="00E0423B" w:rsidP="00E0423B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u w:val="single"/>
                <w:lang w:bidi="ar-JO"/>
              </w:rPr>
            </w:pPr>
            <w:r w:rsidRPr="002A6547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u w:val="single"/>
                <w:rtl/>
              </w:rPr>
              <w:t>وصف المساق:</w:t>
            </w:r>
          </w:p>
          <w:p w:rsidR="00E0423B" w:rsidRPr="002A6547" w:rsidRDefault="00E0423B" w:rsidP="00E0423B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2A6547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   يتناول المساق مفهوم القراءة وتطورها ، </w:t>
            </w:r>
            <w:r w:rsidRPr="002A6547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2A6547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</w:rPr>
              <w:t xml:space="preserve">وصف عملية القراءة ،وأهداف تعلمها ، </w:t>
            </w:r>
            <w:r w:rsidRPr="002A6547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</w:rPr>
              <w:t>ومهاراتها وعلاقتها</w:t>
            </w:r>
            <w:r w:rsidRPr="002A6547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بالمهارات اللغوية الأخرى، والاستعداد القرائي، وطرائق تدريس القراءة في الصفوف </w:t>
            </w:r>
            <w:r w:rsidR="00112950" w:rsidRPr="002A6547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</w:rPr>
              <w:t>الأولى وأمثلة</w:t>
            </w:r>
            <w:r w:rsidRPr="002A6547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تطبيقية عليها وتقويم أداء الطلبة في القراءة ، وقضايا في القراءة ، والتخلف القرائي وطرائق علاجه ،ومفهوم الاستماع </w:t>
            </w:r>
            <w:r w:rsidR="00112950" w:rsidRPr="002A6547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</w:rPr>
              <w:t>وأهداف وطبيعة</w:t>
            </w:r>
            <w:r w:rsidRPr="002A6547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عملية الاستماع ،ومهاراته وطرائق </w:t>
            </w:r>
            <w:r w:rsidR="00112950" w:rsidRPr="002A6547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</w:rPr>
              <w:t>تنميتها وعلاقته</w:t>
            </w:r>
            <w:r w:rsidRPr="002A6547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بالمهارات اللغوية الأخرى.</w:t>
            </w:r>
          </w:p>
          <w:p w:rsidR="008C0140" w:rsidRPr="002A6547" w:rsidRDefault="008C0140" w:rsidP="00E0423B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2A6547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A6547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7667D8" w:rsidRPr="002A6547" w:rsidRDefault="007667D8" w:rsidP="007667D8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أ-التعريف بأهمية الإعداد الأكاديمي والمسلكي للمعلمين.</w:t>
            </w:r>
          </w:p>
          <w:p w:rsidR="007667D8" w:rsidRPr="002A6547" w:rsidRDefault="007667D8" w:rsidP="007667D8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ب-</w:t>
            </w:r>
            <w:r w:rsidR="00BC1C84"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التعريف بأنواع القراءة</w:t>
            </w: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وخصائص كل منها.</w:t>
            </w:r>
          </w:p>
          <w:p w:rsidR="007667D8" w:rsidRPr="002A6547" w:rsidRDefault="007667D8" w:rsidP="007667D8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ج--</w:t>
            </w:r>
            <w:r w:rsidR="00335F4F"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</w:t>
            </w: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335F4F"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طرق الحديثة في تدريس القراءة</w:t>
            </w:r>
          </w:p>
          <w:p w:rsidR="007667D8" w:rsidRPr="002A6547" w:rsidRDefault="007667D8" w:rsidP="007667D8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د-إكساب الطلبة الكفايات </w:t>
            </w:r>
            <w:r w:rsidR="00BC1C84"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اللازمة لتحضير</w:t>
            </w: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دروس القراءة و كيفية إعدادها.</w:t>
            </w:r>
          </w:p>
          <w:p w:rsidR="007667D8" w:rsidRPr="002A6547" w:rsidRDefault="007667D8" w:rsidP="007667D8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هـ-اكتساب مهارة التخطيط اليومي لبعض دروس القراءة في الصفوف الأولى.</w:t>
            </w:r>
          </w:p>
          <w:p w:rsidR="007667D8" w:rsidRPr="002A6547" w:rsidRDefault="007667D8" w:rsidP="007667D8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و-التعريف بالاختبارات اللغوية وأنواعها المختلفة.</w:t>
            </w:r>
          </w:p>
          <w:p w:rsidR="007667D8" w:rsidRPr="002A6547" w:rsidRDefault="007667D8" w:rsidP="007667D8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ز-التعريف بالوسائل التعليمية التي قد تستخدم في دروس القراءة</w:t>
            </w:r>
          </w:p>
          <w:p w:rsidR="007667D8" w:rsidRPr="002A6547" w:rsidRDefault="007667D8" w:rsidP="007667D8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ح-التعريف بمنهج اللغة العربية </w:t>
            </w:r>
            <w:r w:rsidRPr="002A6547">
              <w:rPr>
                <w:rFonts w:hint="cs"/>
                <w:b/>
                <w:bCs/>
                <w:sz w:val="28"/>
                <w:szCs w:val="28"/>
                <w:rtl/>
              </w:rPr>
              <w:t>والأسس التي يبنى عليها</w:t>
            </w: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مرحلة التعليم الأساسي</w:t>
            </w:r>
          </w:p>
          <w:p w:rsidR="007667D8" w:rsidRPr="002A6547" w:rsidRDefault="007667D8" w:rsidP="007667D8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ط-</w:t>
            </w:r>
            <w:r w:rsidR="00074328"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توضيح المشكلات القرائية في اللغة العربية .</w:t>
            </w:r>
          </w:p>
          <w:p w:rsidR="007667D8" w:rsidRPr="002A6547" w:rsidRDefault="007667D8" w:rsidP="007667D8">
            <w:pPr>
              <w:bidi/>
              <w:ind w:right="780"/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  <w:r w:rsidRPr="002A654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ي- تمكين الطلبة من إعداد نماذج للاختبارات اللغوية</w:t>
            </w:r>
          </w:p>
          <w:p w:rsidR="008C0140" w:rsidRPr="002A6547" w:rsidRDefault="008C0140" w:rsidP="008C0140">
            <w:pPr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sz w:val="28"/>
                <w:szCs w:val="28"/>
                <w:lang w:bidi="ar-JO"/>
              </w:rPr>
            </w:pP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DA43E3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DC57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التعريف بأهمية الإعداد الأكاديمي والمسلكي للمعلمين</w:t>
            </w:r>
          </w:p>
          <w:p w:rsidR="00263393" w:rsidRPr="00263393" w:rsidRDefault="00DA43E3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DC57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التعريف  بأنواع  القراءة وخصائص كل منها.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D824CB" w:rsidRPr="00D824CB" w:rsidRDefault="00263393" w:rsidP="00D824CB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  <w:r w:rsidR="00D824CB" w:rsidRPr="00D824C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توظيف الطرق الحديثة في تدريس القراءة</w:t>
            </w:r>
          </w:p>
          <w:p w:rsidR="00D564B3" w:rsidRPr="00D824CB" w:rsidRDefault="00D564B3" w:rsidP="00D824CB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D824C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-إكساب الطلبة الكفايات اللازم</w:t>
            </w:r>
            <w:r w:rsidRPr="00D824CB">
              <w:rPr>
                <w:rFonts w:ascii="Times New Roman" w:eastAsia="Times New Roman" w:hAnsi="Times New Roman" w:cs="Times New Roman" w:hint="eastAsia"/>
                <w:b/>
                <w:bCs/>
                <w:rtl/>
                <w:lang w:bidi="ar-JO"/>
              </w:rPr>
              <w:t>ة</w:t>
            </w:r>
            <w:r w:rsidRPr="00D824C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 لتحضير دروس القراءة و كيفية إعدادها.</w:t>
            </w:r>
          </w:p>
          <w:p w:rsidR="00263393" w:rsidRPr="00263393" w:rsidRDefault="00263393" w:rsidP="00D564B3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9E7475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DC57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تمكين الطلبة من إعداد نماذج للاختبارات اللغوية</w:t>
            </w:r>
          </w:p>
          <w:p w:rsidR="00263393" w:rsidRPr="00263393" w:rsidRDefault="009E7475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9E7475">
              <w:rPr>
                <w:rFonts w:ascii="Times New Roman" w:eastAsia="Times New Roman" w:hAnsi="Times New Roman" w:cs="Simplified Arabic"/>
                <w:rtl/>
                <w:lang w:bidi="ar-JO"/>
              </w:rPr>
              <w:t>-إكساب الطلبة الكفايات اللازمة  لتحضير دروس القراءة و كيفية إعدادها.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3C09A3" w:rsidRPr="003D4095" w:rsidRDefault="003C09A3" w:rsidP="003C09A3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طريقة العصف الذهني </w:t>
            </w:r>
          </w:p>
          <w:p w:rsidR="003C09A3" w:rsidRPr="003D4095" w:rsidRDefault="003C09A3" w:rsidP="003C09A3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طريقة التمثيل بالأدوار</w:t>
            </w:r>
          </w:p>
          <w:p w:rsidR="003C09A3" w:rsidRPr="003D4095" w:rsidRDefault="003C09A3" w:rsidP="003C09A3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طريقة المشروع</w:t>
            </w:r>
          </w:p>
          <w:p w:rsidR="003C09A3" w:rsidRPr="003D4095" w:rsidRDefault="003C09A3" w:rsidP="003C09A3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طريقة التعليم التعاوني </w:t>
            </w:r>
          </w:p>
          <w:p w:rsidR="003C09A3" w:rsidRPr="003D4095" w:rsidRDefault="003C09A3" w:rsidP="003C09A3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طريقة حل المشكلات </w:t>
            </w:r>
          </w:p>
          <w:p w:rsidR="003C09A3" w:rsidRPr="003D4095" w:rsidRDefault="003C09A3" w:rsidP="003C09A3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طريقة التعلم الإلكتروني</w:t>
            </w:r>
          </w:p>
          <w:p w:rsidR="003C09A3" w:rsidRPr="003D4095" w:rsidRDefault="003C09A3" w:rsidP="003C09A3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طريقة الأسئلة السابرة</w:t>
            </w:r>
          </w:p>
          <w:p w:rsidR="003C09A3" w:rsidRPr="003D4095" w:rsidRDefault="003C09A3" w:rsidP="003C09A3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SA"/>
              </w:rPr>
              <w:t>التدريس التبادلي</w:t>
            </w:r>
          </w:p>
          <w:p w:rsidR="003C09A3" w:rsidRPr="003D4095" w:rsidRDefault="003C09A3" w:rsidP="003C09A3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SA"/>
              </w:rPr>
              <w:t>التساؤل الذات</w:t>
            </w:r>
            <w:r w:rsidRPr="003D409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ي</w:t>
            </w:r>
          </w:p>
          <w:p w:rsidR="003C09A3" w:rsidRPr="003D4095" w:rsidRDefault="003C09A3" w:rsidP="003C09A3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التعليم الإلكتروني والتعاوني</w:t>
            </w:r>
          </w:p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6A5F99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6A5F99" w:rsidRDefault="006A5F99" w:rsidP="006A5F9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24295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الاختبارات </w:t>
            </w:r>
          </w:p>
          <w:p w:rsidR="006A5F99" w:rsidRDefault="006A5F99" w:rsidP="006A5F9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24295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الواجبات</w:t>
            </w:r>
          </w:p>
          <w:p w:rsidR="006A5F99" w:rsidRDefault="006A5F99" w:rsidP="006A5F9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24295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الأعمال الفردية والجماعية</w:t>
            </w:r>
          </w:p>
          <w:p w:rsidR="006A5F99" w:rsidRDefault="006A5F99" w:rsidP="006A5F9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صحائف تفكر</w:t>
            </w:r>
          </w:p>
          <w:p w:rsidR="006A5F99" w:rsidRPr="00263393" w:rsidRDefault="006A5F99" w:rsidP="006A5F9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زيارات جماعية او فردية للصفوف الأولى وتقديم  محتوى لغوي /قراءة قصة/ او مسرحية</w:t>
            </w:r>
          </w:p>
        </w:tc>
      </w:tr>
    </w:tbl>
    <w:tbl>
      <w:tblPr>
        <w:tblStyle w:val="TableGrid2"/>
        <w:bidiVisual/>
        <w:tblW w:w="9768" w:type="dxa"/>
        <w:tblInd w:w="-30" w:type="dxa"/>
        <w:tblLayout w:type="fixed"/>
        <w:tblLook w:val="04A0"/>
      </w:tblPr>
      <w:tblGrid>
        <w:gridCol w:w="30"/>
        <w:gridCol w:w="821"/>
        <w:gridCol w:w="992"/>
        <w:gridCol w:w="2060"/>
        <w:gridCol w:w="2464"/>
        <w:gridCol w:w="1855"/>
        <w:gridCol w:w="1194"/>
        <w:gridCol w:w="352"/>
      </w:tblGrid>
      <w:tr w:rsidR="00C26319" w:rsidRPr="00533E29" w:rsidTr="00F66FEF">
        <w:trPr>
          <w:gridBefore w:val="1"/>
          <w:gridAfter w:val="1"/>
          <w:wBefore w:w="30" w:type="dxa"/>
          <w:wAfter w:w="352" w:type="dxa"/>
          <w:trHeight w:val="331"/>
        </w:trPr>
        <w:tc>
          <w:tcPr>
            <w:tcW w:w="9386" w:type="dxa"/>
            <w:gridSpan w:val="6"/>
            <w:shd w:val="clear" w:color="auto" w:fill="D9D9D9" w:themeFill="background1" w:themeFillShade="D9"/>
            <w:vAlign w:val="center"/>
          </w:tcPr>
          <w:p w:rsidR="00C26319" w:rsidRPr="00533E29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C26319" w:rsidRPr="00533E29" w:rsidRDefault="00C26319" w:rsidP="006E714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أسبوع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26319" w:rsidRPr="00533E29" w:rsidRDefault="00C26319" w:rsidP="006E714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ساعات</w:t>
            </w:r>
          </w:p>
        </w:tc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C26319" w:rsidRPr="00533E29" w:rsidRDefault="00C26319" w:rsidP="006E714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C26319" w:rsidRPr="00533E29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المواضيع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C26319" w:rsidRPr="00533E29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طرق التعليم والتعلم</w:t>
            </w:r>
          </w:p>
        </w:tc>
        <w:tc>
          <w:tcPr>
            <w:tcW w:w="1546" w:type="dxa"/>
            <w:gridSpan w:val="2"/>
            <w:shd w:val="clear" w:color="auto" w:fill="D9D9D9" w:themeFill="background1" w:themeFillShade="D9"/>
            <w:vAlign w:val="center"/>
          </w:tcPr>
          <w:p w:rsidR="00C26319" w:rsidRPr="00533E29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أدوات التقييم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  <w:p w:rsidR="006A7AD0" w:rsidRPr="00533E29" w:rsidRDefault="006A7AD0" w:rsidP="006A7AD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التعريف بأهمية الإعداد الأكاديمي والمسلكي للمعلمين</w:t>
            </w:r>
          </w:p>
        </w:tc>
        <w:tc>
          <w:tcPr>
            <w:tcW w:w="2464" w:type="dxa"/>
            <w:shd w:val="clear" w:color="auto" w:fill="auto"/>
          </w:tcPr>
          <w:p w:rsidR="006A7AD0" w:rsidRPr="00533E29" w:rsidRDefault="006A7AD0" w:rsidP="008C6A4D">
            <w:pPr>
              <w:bidi/>
              <w:spacing w:line="276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إعداد المعلمين للمهنة</w:t>
            </w: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</w:p>
          <w:p w:rsidR="006A7AD0" w:rsidRPr="00533E29" w:rsidRDefault="006A7AD0" w:rsidP="008C6A4D">
            <w:pPr>
              <w:bidi/>
              <w:spacing w:line="276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قواعد عامة في التدريس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المحاضرة والمناقشةٍ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التعلم التعاوني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lastRenderedPageBreak/>
              <w:t>تمثيل الادوار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الملاحظة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تحليل النظريات الخاصة بنشأة اللغة</w:t>
            </w:r>
          </w:p>
        </w:tc>
        <w:tc>
          <w:tcPr>
            <w:tcW w:w="2464" w:type="dxa"/>
            <w:shd w:val="clear" w:color="auto" w:fill="auto"/>
          </w:tcPr>
          <w:p w:rsidR="006A7AD0" w:rsidRPr="00533E29" w:rsidRDefault="006A7AD0" w:rsidP="006A7AD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مفهوم اللغة ونشأتها</w:t>
            </w:r>
          </w:p>
          <w:p w:rsidR="006A7AD0" w:rsidRPr="00533E29" w:rsidRDefault="006A7AD0" w:rsidP="006A7AD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نظريات </w:t>
            </w:r>
            <w:proofErr w:type="spellStart"/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نشاة</w:t>
            </w:r>
            <w:proofErr w:type="spellEnd"/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اللغة</w:t>
            </w:r>
          </w:p>
          <w:p w:rsidR="006A7AD0" w:rsidRPr="00533E29" w:rsidRDefault="006A7AD0" w:rsidP="006A7AD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AD0" w:rsidRPr="00533E29" w:rsidRDefault="006A7AD0" w:rsidP="006A7AD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533E29" w:rsidRDefault="006A7AD0" w:rsidP="006A7AD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العصف </w:t>
            </w:r>
            <w:proofErr w:type="spellStart"/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الذهتي</w:t>
            </w:r>
            <w:proofErr w:type="spellEnd"/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المناقشة والحوار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كتابة تقرير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تحديد ابرز وظائف اللغة في حياة الفرد والمجتمع</w:t>
            </w:r>
          </w:p>
        </w:tc>
        <w:tc>
          <w:tcPr>
            <w:tcW w:w="2464" w:type="dxa"/>
            <w:shd w:val="clear" w:color="auto" w:fill="auto"/>
          </w:tcPr>
          <w:p w:rsidR="006A7AD0" w:rsidRPr="00533E29" w:rsidRDefault="006A7AD0" w:rsidP="006A7AD0">
            <w:pPr>
              <w:bidi/>
              <w:spacing w:line="276" w:lineRule="auto"/>
              <w:ind w:right="-180"/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</w:rPr>
            </w:pPr>
            <w:r w:rsidRPr="00533E29"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</w:rPr>
              <w:t>وظ</w:t>
            </w:r>
            <w:r w:rsidRPr="00533E29">
              <w:rPr>
                <w:rFonts w:ascii="Times New Roman" w:eastAsia="Calibri" w:hAnsi="Times New Roman" w:cs="Times New Roman" w:hint="cs"/>
                <w:b/>
                <w:bCs/>
                <w:spacing w:val="5"/>
                <w:kern w:val="28"/>
                <w:sz w:val="28"/>
                <w:szCs w:val="28"/>
                <w:rtl/>
              </w:rPr>
              <w:t>ائف</w:t>
            </w:r>
            <w:r w:rsidRPr="00533E29"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</w:rPr>
              <w:t xml:space="preserve"> اللغة في حياة الفرد والجماعة</w:t>
            </w:r>
            <w:r w:rsidRPr="00533E29"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</w:rPr>
              <w:t xml:space="preserve"> .</w:t>
            </w:r>
          </w:p>
          <w:p w:rsidR="006A7AD0" w:rsidRPr="00533E29" w:rsidRDefault="006A7AD0" w:rsidP="006A7AD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bookmarkStart w:id="0" w:name="_Hlk150147642"/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خرائط المفاهيم</w:t>
            </w:r>
            <w:bookmarkEnd w:id="0"/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واجب قصير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توضيح المعنى الحديث للأداء القرائي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تحديد الأهداف العامة والخاصة للقراء</w:t>
            </w:r>
          </w:p>
        </w:tc>
        <w:tc>
          <w:tcPr>
            <w:tcW w:w="2464" w:type="dxa"/>
            <w:shd w:val="clear" w:color="auto" w:fill="auto"/>
          </w:tcPr>
          <w:p w:rsidR="00C437DE" w:rsidRDefault="00C437DE" w:rsidP="00C437DE">
            <w:pPr>
              <w:bidi/>
              <w:spacing w:line="276" w:lineRule="auto"/>
              <w:ind w:left="1197"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AD0" w:rsidRPr="00533E29" w:rsidRDefault="006A7AD0" w:rsidP="00C437DE">
            <w:pPr>
              <w:bidi/>
              <w:spacing w:line="276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المفهوم الحديث لعملية القراءة</w:t>
            </w:r>
          </w:p>
          <w:p w:rsidR="00FD1D56" w:rsidRDefault="00FD1D56" w:rsidP="006A7AD0">
            <w:pPr>
              <w:numPr>
                <w:ilvl w:val="0"/>
                <w:numId w:val="8"/>
              </w:numPr>
              <w:bidi/>
              <w:spacing w:line="276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7AD0" w:rsidRPr="00533E29" w:rsidRDefault="006A7AD0" w:rsidP="00FD1D56">
            <w:pPr>
              <w:bidi/>
              <w:spacing w:line="276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أهدافها العامة والخاصة</w:t>
            </w:r>
          </w:p>
          <w:p w:rsidR="006A7AD0" w:rsidRPr="00533E29" w:rsidRDefault="006A7AD0" w:rsidP="006A7AD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الحوار والمناقشة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صحائف تفكر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تعريف القراءة الجهرية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64" w:type="dxa"/>
            <w:shd w:val="clear" w:color="auto" w:fill="auto"/>
          </w:tcPr>
          <w:p w:rsidR="006A7AD0" w:rsidRPr="00533E29" w:rsidRDefault="006A7AD0" w:rsidP="006A7AD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القراءة  الجهرية: طبيعتها ومواقف تستخدم فيها ومزاياها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533E29" w:rsidRDefault="009B5D56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المناقشة والحوار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عرض تقرير حول مزايا القراءة واهميتها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بيان المقصود بالقراءة </w:t>
            </w:r>
            <w:proofErr w:type="spellStart"/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الصامته</w:t>
            </w:r>
            <w:proofErr w:type="spellEnd"/>
          </w:p>
          <w:p w:rsidR="006A7AD0" w:rsidRPr="00533E29" w:rsidRDefault="006A7AD0" w:rsidP="006A7AD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بيان المقصود بقراءة الاستماع</w:t>
            </w:r>
          </w:p>
          <w:p w:rsidR="006A7AD0" w:rsidRPr="00533E29" w:rsidRDefault="006A7AD0" w:rsidP="006A7AD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64" w:type="dxa"/>
            <w:shd w:val="clear" w:color="auto" w:fill="auto"/>
          </w:tcPr>
          <w:p w:rsidR="006A7AD0" w:rsidRPr="00533E29" w:rsidRDefault="006A7AD0" w:rsidP="006A7AD0">
            <w:pPr>
              <w:bidi/>
              <w:spacing w:line="276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القراءة الصامتة : طبيعتها ، مزاياها</w:t>
            </w: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A7AD0" w:rsidRPr="00533E29" w:rsidRDefault="006A7AD0" w:rsidP="006A7AD0">
            <w:pPr>
              <w:bidi/>
              <w:spacing w:line="276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مواقف تستخدم فيها وتطبيقاتها التربوية</w:t>
            </w: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 </w:t>
            </w:r>
          </w:p>
          <w:p w:rsidR="006A7AD0" w:rsidRPr="00533E29" w:rsidRDefault="006A7AD0" w:rsidP="006A7AD0">
            <w:pPr>
              <w:bidi/>
              <w:spacing w:line="276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الاستماع ،وقراءة الاستماع</w:t>
            </w:r>
          </w:p>
          <w:p w:rsidR="006A7AD0" w:rsidRPr="00533E29" w:rsidRDefault="006A7AD0" w:rsidP="006A7AD0">
            <w:pPr>
              <w:bidi/>
              <w:spacing w:line="276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مفهومها وأهميتها </w:t>
            </w:r>
            <w:proofErr w:type="spellStart"/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وتدريب التلاميذ </w:t>
            </w:r>
            <w:proofErr w:type="spellStart"/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عليهاومواقف</w:t>
            </w:r>
            <w:proofErr w:type="spellEnd"/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تطبيقية على الاستماع .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533E29" w:rsidRDefault="004453FD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المناقشة والحوار</w:t>
            </w:r>
          </w:p>
          <w:p w:rsidR="004453FD" w:rsidRPr="00533E29" w:rsidRDefault="004453FD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زيارات صفية لمشاهدة تدريس القراءة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المناقشة والحوار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السؤال السابر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بيان المفصود بالاستعداد القرائي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تحديد العوامل المؤثرة في الاستعداد للقراءة</w:t>
            </w:r>
          </w:p>
        </w:tc>
        <w:tc>
          <w:tcPr>
            <w:tcW w:w="2464" w:type="dxa"/>
            <w:shd w:val="clear" w:color="auto" w:fill="auto"/>
          </w:tcPr>
          <w:p w:rsidR="006A7AD0" w:rsidRPr="00533E29" w:rsidRDefault="006A7AD0" w:rsidP="009B5D56">
            <w:pPr>
              <w:bidi/>
              <w:spacing w:line="276" w:lineRule="auto"/>
              <w:ind w:right="-180"/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</w:rPr>
            </w:pPr>
            <w:r w:rsidRPr="00533E29"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</w:rPr>
              <w:t>مفهوم الاستعداد</w:t>
            </w:r>
            <w:r w:rsidRPr="00533E29"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</w:rPr>
              <w:t xml:space="preserve"> </w:t>
            </w:r>
          </w:p>
          <w:p w:rsidR="006A7AD0" w:rsidRPr="00533E29" w:rsidRDefault="006A7AD0" w:rsidP="009B5D56">
            <w:pPr>
              <w:bidi/>
              <w:spacing w:line="276" w:lineRule="auto"/>
              <w:ind w:right="-180"/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</w:rPr>
            </w:pPr>
            <w:r w:rsidRPr="00533E29"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</w:rPr>
              <w:t>العوامل المؤثرة قيه</w:t>
            </w:r>
            <w:r w:rsidRPr="00533E29"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</w:rPr>
              <w:t xml:space="preserve"> </w:t>
            </w:r>
          </w:p>
          <w:p w:rsidR="006A7AD0" w:rsidRPr="00533E29" w:rsidRDefault="006A7AD0" w:rsidP="006A7AD0">
            <w:pPr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</w:rPr>
              <w:t xml:space="preserve">أنواعه ودور المعلم في تنميته                                                                                                                                        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533E29" w:rsidRDefault="004453FD" w:rsidP="004453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عرض تقديمي  يحتوي عنصر الصوت </w:t>
            </w:r>
            <w:proofErr w:type="spellStart"/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والحركه</w:t>
            </w:r>
            <w:proofErr w:type="spellEnd"/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بحث اجرائي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اعداد   اختبار قصير </w:t>
            </w: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 لقياس الاستعداد للقراءة</w:t>
            </w:r>
          </w:p>
        </w:tc>
        <w:tc>
          <w:tcPr>
            <w:tcW w:w="2464" w:type="dxa"/>
            <w:shd w:val="clear" w:color="auto" w:fill="auto"/>
          </w:tcPr>
          <w:p w:rsidR="006A7AD0" w:rsidRPr="00533E29" w:rsidRDefault="006A7AD0" w:rsidP="006A7AD0">
            <w:pPr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 xml:space="preserve">قياس الاستعداد : </w:t>
            </w: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 xml:space="preserve">اختبارات الذكاء ، </w:t>
            </w: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br/>
              <w:t>اختبارات الاستعداد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453FD" w:rsidRPr="00533E29" w:rsidRDefault="004453FD" w:rsidP="004453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التعلم التعاوني</w:t>
            </w:r>
          </w:p>
          <w:p w:rsidR="006A7AD0" w:rsidRPr="00533E29" w:rsidRDefault="004453FD" w:rsidP="004453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خرائط المفاهيم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اختبار نصفي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تحديد الموضوعات المناسبة لمرحلة  التهيئة للقراءة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A7AD0" w:rsidRPr="00533E29" w:rsidRDefault="006A7AD0" w:rsidP="009B5D56">
            <w:pPr>
              <w:bidi/>
              <w:spacing w:line="276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رحلة التهيئة للقراءة</w:t>
            </w: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A7AD0" w:rsidRPr="009B5D56" w:rsidRDefault="006A7AD0" w:rsidP="009B5D56">
            <w:pPr>
              <w:bidi/>
              <w:spacing w:line="276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موضوعات وتدريبات مرحلة التهيئة</w:t>
            </w: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العوامل المؤثرة في القراءة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453FD" w:rsidRPr="00533E29" w:rsidRDefault="004453FD" w:rsidP="004453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6A7AD0" w:rsidRPr="00533E29" w:rsidRDefault="004453FD" w:rsidP="004453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خرائط المفاهيم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مشروع  مكتبة الطفل 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تحديد خطوات الطريقة التركيبية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بيان المقصود بالأسلوب الهجائي</w:t>
            </w:r>
          </w:p>
        </w:tc>
        <w:tc>
          <w:tcPr>
            <w:tcW w:w="2464" w:type="dxa"/>
            <w:shd w:val="clear" w:color="auto" w:fill="auto"/>
          </w:tcPr>
          <w:p w:rsidR="006A7AD0" w:rsidRPr="00533E29" w:rsidRDefault="006A7AD0" w:rsidP="00304350">
            <w:pPr>
              <w:ind w:left="837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طرق تد</w:t>
            </w:r>
            <w:r w:rsidR="0030435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ريس </w:t>
            </w: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القراءة للمبتدئين</w:t>
            </w:r>
          </w:p>
          <w:p w:rsidR="006A7AD0" w:rsidRPr="00533E29" w:rsidRDefault="006A7AD0" w:rsidP="00304350">
            <w:pPr>
              <w:ind w:left="837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الطريقة التركيبية</w:t>
            </w:r>
          </w:p>
          <w:p w:rsidR="006A7AD0" w:rsidRPr="00533E29" w:rsidRDefault="006A7AD0" w:rsidP="00304350">
            <w:pPr>
              <w:ind w:left="837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الأسلوب الهجائي</w:t>
            </w:r>
          </w:p>
          <w:p w:rsidR="006A7AD0" w:rsidRPr="00533E29" w:rsidRDefault="006A7AD0" w:rsidP="00304350">
            <w:pPr>
              <w:ind w:left="837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الأسلوب الصوتي</w:t>
            </w:r>
          </w:p>
          <w:p w:rsidR="006A7AD0" w:rsidRPr="00533E29" w:rsidRDefault="006A7AD0" w:rsidP="00304350">
            <w:pPr>
              <w:ind w:left="837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مشكلات الحروف العربية في الرسم والنطق</w:t>
            </w:r>
          </w:p>
          <w:p w:rsidR="006A7AD0" w:rsidRPr="00533E29" w:rsidRDefault="006A7AD0" w:rsidP="00304350">
            <w:pPr>
              <w:ind w:left="-18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تعليم الأصوات والحروف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العروض العملية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3E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التدريس المصغر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صحائف التفكر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تحديد خطوات الطريقة التحليلية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بيان المقصود بأسلوب الجملة</w:t>
            </w:r>
          </w:p>
        </w:tc>
        <w:tc>
          <w:tcPr>
            <w:tcW w:w="2464" w:type="dxa"/>
            <w:shd w:val="clear" w:color="auto" w:fill="auto"/>
          </w:tcPr>
          <w:p w:rsidR="006A7AD0" w:rsidRPr="00533E29" w:rsidRDefault="006A7AD0" w:rsidP="009B5D56">
            <w:pPr>
              <w:bidi/>
              <w:spacing w:line="276" w:lineRule="auto"/>
              <w:ind w:right="-180"/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</w:rPr>
            </w:pPr>
            <w:r w:rsidRPr="00533E29"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</w:rPr>
              <w:t>الطريقة التحليلية</w:t>
            </w:r>
            <w:r w:rsidRPr="00533E29"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</w:rPr>
              <w:t xml:space="preserve"> </w:t>
            </w:r>
          </w:p>
          <w:p w:rsidR="006A7AD0" w:rsidRPr="00533E29" w:rsidRDefault="006A7AD0" w:rsidP="009B5D56">
            <w:pPr>
              <w:bidi/>
              <w:spacing w:line="276" w:lineRule="auto"/>
              <w:ind w:right="-180"/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</w:rPr>
            </w:pPr>
            <w:r w:rsidRPr="00533E29"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</w:rPr>
              <w:t>أسلوب الكلمة وخطواته</w:t>
            </w:r>
            <w:r w:rsidRPr="00533E29"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</w:rPr>
              <w:t xml:space="preserve"> </w:t>
            </w:r>
          </w:p>
          <w:p w:rsidR="006A7AD0" w:rsidRDefault="006A7AD0" w:rsidP="006A7AD0">
            <w:pPr>
              <w:ind w:left="-18"/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  <w:lang w:bidi="ar-JO"/>
              </w:rPr>
            </w:pPr>
            <w:r w:rsidRPr="00533E29"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28"/>
                <w:szCs w:val="28"/>
                <w:rtl/>
              </w:rPr>
              <w:t>أسلوب الجملة وخطواته</w:t>
            </w:r>
          </w:p>
          <w:p w:rsidR="009B5D56" w:rsidRPr="009B5D56" w:rsidRDefault="009B5D56" w:rsidP="009B5D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العروض العملية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3E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التدريس المصغر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السرد القصصي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توضيح  الأسباب المؤدية للضعف في القراءة</w:t>
            </w:r>
          </w:p>
        </w:tc>
        <w:tc>
          <w:tcPr>
            <w:tcW w:w="2464" w:type="dxa"/>
            <w:shd w:val="clear" w:color="auto" w:fill="auto"/>
          </w:tcPr>
          <w:p w:rsidR="006A7AD0" w:rsidRPr="00533E29" w:rsidRDefault="006A7AD0" w:rsidP="0072303F">
            <w:pPr>
              <w:ind w:left="837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ضعف</w:t>
            </w:r>
            <w:r w:rsidR="007230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الطلاب في القراءة مظاهره وأسبابه وعلاجه</w:t>
            </w: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6A7AD0" w:rsidRPr="00533E29" w:rsidRDefault="006A7AD0" w:rsidP="006A7AD0">
            <w:pPr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304350" w:rsidRDefault="006A7AD0" w:rsidP="0030435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04350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التدريس التبادلي</w:t>
            </w:r>
          </w:p>
          <w:p w:rsidR="006A7AD0" w:rsidRPr="00304350" w:rsidRDefault="006A7AD0" w:rsidP="0030435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04350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التساؤل الذات</w:t>
            </w:r>
            <w:r w:rsidRPr="0030435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تحليل محتوى أدبي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ترتيب  خطوات تدريس  الأناشيد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والمحفوظات</w:t>
            </w:r>
          </w:p>
        </w:tc>
        <w:tc>
          <w:tcPr>
            <w:tcW w:w="2464" w:type="dxa"/>
            <w:shd w:val="clear" w:color="auto" w:fill="auto"/>
          </w:tcPr>
          <w:p w:rsidR="006A7AD0" w:rsidRPr="00533E29" w:rsidRDefault="006A7AD0" w:rsidP="00304350">
            <w:pPr>
              <w:bidi/>
              <w:spacing w:line="276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تدريس الاناشيد والمحفوظات</w:t>
            </w:r>
          </w:p>
          <w:p w:rsidR="006A7AD0" w:rsidRPr="00533E29" w:rsidRDefault="006A7AD0" w:rsidP="006A7AD0">
            <w:pPr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العروض العملية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3E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التدريس المصغر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إعداد قائمة </w:t>
            </w:r>
            <w:proofErr w:type="spellStart"/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باهم</w:t>
            </w:r>
            <w:proofErr w:type="spellEnd"/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المعايير لتقويم كتب الاطفال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اعداد بعض الخطط الدراسية لعدد من دروس القراءة</w:t>
            </w:r>
          </w:p>
        </w:tc>
        <w:tc>
          <w:tcPr>
            <w:tcW w:w="2464" w:type="dxa"/>
            <w:shd w:val="clear" w:color="auto" w:fill="auto"/>
          </w:tcPr>
          <w:p w:rsidR="006A7AD0" w:rsidRPr="00533E29" w:rsidRDefault="006A7AD0" w:rsidP="006A7AD0">
            <w:pPr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التخطيط الدراسي –إعداد الدروس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عمل خطط دراسية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التطبيق العملي   ( تحليل قصة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تقديم دروس في القراءة امام الطالبات </w:t>
            </w: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في المحاضرة (</w:t>
            </w:r>
            <w:r w:rsidRPr="00533E2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micro teaching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A7AD0" w:rsidRPr="00304350" w:rsidRDefault="006A7AD0" w:rsidP="00304350">
            <w:pPr>
              <w:bidi/>
              <w:spacing w:line="276" w:lineRule="auto"/>
              <w:ind w:right="-1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.</w:t>
            </w: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. تطبيق عملي لبعض </w:t>
            </w:r>
            <w:r w:rsidRPr="00533E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حصص القراءة من قبل الطلبة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3E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lastRenderedPageBreak/>
              <w:t>العروض العملية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33E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التدريس المصغر</w:t>
            </w:r>
          </w:p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التطيسق</w:t>
            </w:r>
            <w:proofErr w:type="spellEnd"/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العملي    </w:t>
            </w:r>
            <w:r w:rsidRPr="00533E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تحليل مسرحية</w:t>
            </w:r>
          </w:p>
        </w:tc>
      </w:tr>
      <w:tr w:rsidR="006A7AD0" w:rsidRPr="00533E29" w:rsidTr="00F66FEF">
        <w:trPr>
          <w:trHeight w:val="33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AD0" w:rsidRPr="00533E29" w:rsidRDefault="006A7AD0" w:rsidP="009C1B7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6A7AD0" w:rsidRPr="00533E29" w:rsidRDefault="009C1B7D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464" w:type="dxa"/>
            <w:shd w:val="clear" w:color="auto" w:fill="auto"/>
          </w:tcPr>
          <w:p w:rsidR="006A7AD0" w:rsidRPr="00533E29" w:rsidRDefault="006A7AD0" w:rsidP="006A7AD0">
            <w:pPr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6A7AD0" w:rsidRPr="00533E29" w:rsidRDefault="006A7AD0" w:rsidP="006A7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C26319" w:rsidRDefault="00C26319"/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/>
      </w:tblPr>
      <w:tblGrid>
        <w:gridCol w:w="918"/>
        <w:gridCol w:w="10002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24BC4" w:rsidRPr="007427B5" w:rsidRDefault="00624BC4" w:rsidP="00624BC4">
            <w:pPr>
              <w:numPr>
                <w:ilvl w:val="0"/>
                <w:numId w:val="10"/>
              </w:num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 xml:space="preserve">رشدي </w:t>
            </w:r>
            <w:proofErr w:type="spellStart"/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>طيعمه</w:t>
            </w:r>
            <w:proofErr w:type="spellEnd"/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 xml:space="preserve"> : مناهج تدريس اللغة العربية بالتعليم الأساسي ، 2001 ، دار الفكر</w:t>
            </w:r>
            <w:r w:rsidRPr="007427B5">
              <w:rPr>
                <w:b/>
                <w:bCs/>
                <w:sz w:val="28"/>
                <w:szCs w:val="28"/>
                <w:lang w:bidi="ar-JO"/>
              </w:rPr>
              <w:t xml:space="preserve"> .</w:t>
            </w:r>
          </w:p>
          <w:p w:rsidR="00624BC4" w:rsidRPr="007427B5" w:rsidRDefault="00624BC4" w:rsidP="00624BC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24BC4" w:rsidRPr="007427B5" w:rsidRDefault="00624BC4" w:rsidP="00624BC4">
            <w:pPr>
              <w:numPr>
                <w:ilvl w:val="0"/>
                <w:numId w:val="10"/>
              </w:num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>باسم علي حوا مدة ، شاهر ذيب أبو شريخ ، تعليم اللغة العربية للصفوف الثلاثة الأولى (النظرية والتطبيق ) ، ط 1، 2005 ، دار جرير</w:t>
            </w:r>
            <w:r w:rsidRPr="007427B5">
              <w:rPr>
                <w:b/>
                <w:bCs/>
                <w:sz w:val="28"/>
                <w:szCs w:val="28"/>
                <w:lang w:bidi="ar-JO"/>
              </w:rPr>
              <w:t xml:space="preserve"> .</w:t>
            </w:r>
          </w:p>
          <w:p w:rsidR="00624BC4" w:rsidRPr="007427B5" w:rsidRDefault="00624BC4" w:rsidP="00624BC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862D9" w:rsidRPr="00D862D9" w:rsidRDefault="00D862D9" w:rsidP="00624BC4">
            <w:pPr>
              <w:bidi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24BC4" w:rsidRPr="007427B5" w:rsidRDefault="00624BC4" w:rsidP="00624BC4">
            <w:pPr>
              <w:numPr>
                <w:ilvl w:val="0"/>
                <w:numId w:val="10"/>
              </w:num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>محمد بوجه ، منهجية تدريس القراءة . الأسس . الأنشطة . أساليب القراءة .1995</w:t>
            </w:r>
            <w:r w:rsidRPr="007427B5">
              <w:rPr>
                <w:b/>
                <w:bCs/>
                <w:sz w:val="28"/>
                <w:szCs w:val="28"/>
                <w:lang w:bidi="ar-JO"/>
              </w:rPr>
              <w:t xml:space="preserve"> .</w:t>
            </w:r>
          </w:p>
          <w:p w:rsidR="00624BC4" w:rsidRPr="007427B5" w:rsidRDefault="00624BC4" w:rsidP="00624BC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24BC4" w:rsidRPr="007427B5" w:rsidRDefault="00624BC4" w:rsidP="00624BC4">
            <w:pPr>
              <w:numPr>
                <w:ilvl w:val="0"/>
                <w:numId w:val="10"/>
              </w:num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>سميح أبو مغلي ، عبد الحافظ سلامة ، أساليب تدريس القراءة والكتابة 2000 ط 1 . الأردن</w:t>
            </w:r>
            <w:r w:rsidRPr="007427B5">
              <w:rPr>
                <w:b/>
                <w:bCs/>
                <w:sz w:val="28"/>
                <w:szCs w:val="28"/>
                <w:lang w:bidi="ar-JO"/>
              </w:rPr>
              <w:t>.</w:t>
            </w:r>
          </w:p>
          <w:p w:rsidR="00624BC4" w:rsidRPr="007427B5" w:rsidRDefault="00624BC4" w:rsidP="00624BC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24BC4" w:rsidRPr="007427B5" w:rsidRDefault="00624BC4" w:rsidP="00624BC4">
            <w:pPr>
              <w:numPr>
                <w:ilvl w:val="0"/>
                <w:numId w:val="10"/>
              </w:numPr>
              <w:bidi/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>عاشور،</w:t>
            </w:r>
            <w:proofErr w:type="spellEnd"/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 xml:space="preserve"> راتب قاسم  </w:t>
            </w:r>
            <w:proofErr w:type="spellStart"/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>ومقدادي</w:t>
            </w:r>
            <w:proofErr w:type="spellEnd"/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>،محمد فخري(2005</w:t>
            </w:r>
            <w:proofErr w:type="spellStart"/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 xml:space="preserve"> المهارات القرائية والكتابية طرائق </w:t>
            </w:r>
            <w:proofErr w:type="spellStart"/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>تدريسهاواستراتيجياتها</w:t>
            </w:r>
            <w:proofErr w:type="spellEnd"/>
            <w:r w:rsidRPr="007427B5">
              <w:rPr>
                <w:b/>
                <w:bCs/>
                <w:sz w:val="28"/>
                <w:szCs w:val="28"/>
                <w:rtl/>
                <w:lang w:bidi="ar-JO"/>
              </w:rPr>
              <w:t xml:space="preserve"> ،دار المسيرة –عمان</w:t>
            </w:r>
          </w:p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624BC4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عروض تقديمية </w:t>
            </w:r>
            <w:proofErr w:type="spellStart"/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توظيف تطبيقات </w:t>
            </w:r>
            <w:proofErr w:type="spellStart"/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الذكاءالاصطناعي</w:t>
            </w:r>
            <w:proofErr w:type="spellEnd"/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tbl>
            <w:tblPr>
              <w:tblStyle w:val="TableGrid3"/>
              <w:bidiVisual/>
              <w:tblW w:w="9776" w:type="dxa"/>
              <w:tblLook w:val="04A0"/>
            </w:tblPr>
            <w:tblGrid>
              <w:gridCol w:w="9776"/>
            </w:tblGrid>
            <w:tr w:rsidR="00624BC4" w:rsidRPr="001D7E1C" w:rsidTr="00BD691E">
              <w:trPr>
                <w:trHeight w:val="397"/>
              </w:trPr>
              <w:tc>
                <w:tcPr>
                  <w:tcW w:w="7371" w:type="dxa"/>
                  <w:shd w:val="clear" w:color="auto" w:fill="auto"/>
                  <w:vAlign w:val="center"/>
                </w:tcPr>
                <w:p w:rsidR="00624BC4" w:rsidRPr="001D7E1C" w:rsidRDefault="00624BC4" w:rsidP="00624BC4">
                  <w:pPr>
                    <w:bidi/>
                    <w:spacing w:before="12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  <w:lang w:bidi="ar-JO"/>
                    </w:rPr>
                  </w:pPr>
                </w:p>
              </w:tc>
            </w:tr>
            <w:tr w:rsidR="00624BC4" w:rsidRPr="001D7E1C" w:rsidTr="00BD691E">
              <w:trPr>
                <w:trHeight w:val="397"/>
              </w:trPr>
              <w:tc>
                <w:tcPr>
                  <w:tcW w:w="7371" w:type="dxa"/>
                  <w:shd w:val="clear" w:color="auto" w:fill="auto"/>
                  <w:vAlign w:val="center"/>
                </w:tcPr>
                <w:p w:rsidR="00624BC4" w:rsidRPr="001D7E1C" w:rsidRDefault="00624BC4" w:rsidP="00624BC4">
                  <w:pPr>
                    <w:bidi/>
                    <w:spacing w:before="12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  <w:lang w:bidi="ar-JO"/>
                    </w:rPr>
                  </w:pPr>
                  <w:r w:rsidRPr="001D7E1C">
                    <w:rPr>
                      <w:rFonts w:ascii="Times New Roman" w:eastAsia="Calibri" w:hAnsi="Times New Roman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محركات البحث المختلفة ، موقع مكتبة جامعة مؤتة </w:t>
                  </w:r>
                  <w:proofErr w:type="spellStart"/>
                  <w:r w:rsidRPr="001D7E1C">
                    <w:rPr>
                      <w:rFonts w:ascii="Times New Roman" w:eastAsia="Calibri" w:hAnsi="Times New Roman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JO"/>
                    </w:rPr>
                    <w:t>الالكترةني</w:t>
                  </w:r>
                  <w:proofErr w:type="spellEnd"/>
                </w:p>
              </w:tc>
            </w:tr>
          </w:tbl>
          <w:p w:rsidR="00D862D9" w:rsidRPr="00624BC4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624BC4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A 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A2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B 1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624BC4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C1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A2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624BC4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A1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A2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B1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C2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B2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624BC4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624BC4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624BC4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624BC4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624BC4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624BC4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624BC4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624BC4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624BC4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624BC4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624BC4" w:rsidRPr="00D862D9" w:rsidRDefault="00624BC4" w:rsidP="00624BC4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 w:rsidSect="007309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0B" w:rsidRDefault="00D5210B" w:rsidP="009B5D56">
      <w:pPr>
        <w:spacing w:after="0" w:line="240" w:lineRule="auto"/>
      </w:pPr>
      <w:r>
        <w:separator/>
      </w:r>
    </w:p>
  </w:endnote>
  <w:endnote w:type="continuationSeparator" w:id="0">
    <w:p w:rsidR="00D5210B" w:rsidRDefault="00D5210B" w:rsidP="009B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790724"/>
      <w:docPartObj>
        <w:docPartGallery w:val="Page Numbers (Bottom of Page)"/>
        <w:docPartUnique/>
      </w:docPartObj>
    </w:sdtPr>
    <w:sdtContent>
      <w:p w:rsidR="00304350" w:rsidRDefault="007309AA">
        <w:pPr>
          <w:pStyle w:val="a6"/>
          <w:jc w:val="center"/>
        </w:pPr>
        <w:r>
          <w:fldChar w:fldCharType="begin"/>
        </w:r>
        <w:r w:rsidR="00304350">
          <w:instrText>PAGE   \* MERGEFORMAT</w:instrText>
        </w:r>
        <w:r>
          <w:fldChar w:fldCharType="separate"/>
        </w:r>
        <w:r w:rsidR="00F66FEF" w:rsidRPr="00F66FEF">
          <w:rPr>
            <w:noProof/>
            <w:lang w:val="ar-SA"/>
          </w:rPr>
          <w:t>6</w:t>
        </w:r>
        <w:r>
          <w:fldChar w:fldCharType="end"/>
        </w:r>
      </w:p>
    </w:sdtContent>
  </w:sdt>
  <w:p w:rsidR="00304350" w:rsidRDefault="003043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0B" w:rsidRDefault="00D5210B" w:rsidP="009B5D56">
      <w:pPr>
        <w:spacing w:after="0" w:line="240" w:lineRule="auto"/>
      </w:pPr>
      <w:r>
        <w:separator/>
      </w:r>
    </w:p>
  </w:footnote>
  <w:footnote w:type="continuationSeparator" w:id="0">
    <w:p w:rsidR="00D5210B" w:rsidRDefault="00D5210B" w:rsidP="009B5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D86"/>
    <w:multiLevelType w:val="hybridMultilevel"/>
    <w:tmpl w:val="DB3AE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65683"/>
    <w:multiLevelType w:val="hybridMultilevel"/>
    <w:tmpl w:val="50DC704E"/>
    <w:lvl w:ilvl="0" w:tplc="04090005">
      <w:start w:val="1"/>
      <w:numFmt w:val="bullet"/>
      <w:lvlText w:val=""/>
      <w:lvlJc w:val="left"/>
      <w:pPr>
        <w:ind w:left="11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4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76DE7"/>
    <w:multiLevelType w:val="hybridMultilevel"/>
    <w:tmpl w:val="FC2C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140"/>
    <w:rsid w:val="0005267C"/>
    <w:rsid w:val="00074328"/>
    <w:rsid w:val="000A7DA8"/>
    <w:rsid w:val="000B5CAD"/>
    <w:rsid w:val="00112950"/>
    <w:rsid w:val="001B18EE"/>
    <w:rsid w:val="00263393"/>
    <w:rsid w:val="0026349C"/>
    <w:rsid w:val="00287448"/>
    <w:rsid w:val="002A6547"/>
    <w:rsid w:val="002E1437"/>
    <w:rsid w:val="002E2FC1"/>
    <w:rsid w:val="00304350"/>
    <w:rsid w:val="00307882"/>
    <w:rsid w:val="00310362"/>
    <w:rsid w:val="00335F4F"/>
    <w:rsid w:val="00396657"/>
    <w:rsid w:val="003C09A3"/>
    <w:rsid w:val="003E2B4B"/>
    <w:rsid w:val="003E61F9"/>
    <w:rsid w:val="00403CDF"/>
    <w:rsid w:val="004173E5"/>
    <w:rsid w:val="004453FD"/>
    <w:rsid w:val="004769A2"/>
    <w:rsid w:val="004A1D6F"/>
    <w:rsid w:val="004C6A83"/>
    <w:rsid w:val="00533E29"/>
    <w:rsid w:val="00580C07"/>
    <w:rsid w:val="005D6BC2"/>
    <w:rsid w:val="005F11FC"/>
    <w:rsid w:val="00607133"/>
    <w:rsid w:val="00624BC4"/>
    <w:rsid w:val="006A5F99"/>
    <w:rsid w:val="006A7AD0"/>
    <w:rsid w:val="006C1759"/>
    <w:rsid w:val="0071015C"/>
    <w:rsid w:val="0072303F"/>
    <w:rsid w:val="007309AA"/>
    <w:rsid w:val="00736CBA"/>
    <w:rsid w:val="007667D8"/>
    <w:rsid w:val="007903F4"/>
    <w:rsid w:val="007F55E2"/>
    <w:rsid w:val="0089088C"/>
    <w:rsid w:val="008C0140"/>
    <w:rsid w:val="008C6A4D"/>
    <w:rsid w:val="008D1E50"/>
    <w:rsid w:val="008F5769"/>
    <w:rsid w:val="00963209"/>
    <w:rsid w:val="009B5D56"/>
    <w:rsid w:val="009B6944"/>
    <w:rsid w:val="009C1B7D"/>
    <w:rsid w:val="009D0979"/>
    <w:rsid w:val="009E7475"/>
    <w:rsid w:val="00B42C6C"/>
    <w:rsid w:val="00B9594C"/>
    <w:rsid w:val="00BB7207"/>
    <w:rsid w:val="00BC1C84"/>
    <w:rsid w:val="00BD71D6"/>
    <w:rsid w:val="00BF49EF"/>
    <w:rsid w:val="00C26319"/>
    <w:rsid w:val="00C437DE"/>
    <w:rsid w:val="00CF273F"/>
    <w:rsid w:val="00CF42A3"/>
    <w:rsid w:val="00D24ABF"/>
    <w:rsid w:val="00D5210B"/>
    <w:rsid w:val="00D549D0"/>
    <w:rsid w:val="00D564B3"/>
    <w:rsid w:val="00D824CB"/>
    <w:rsid w:val="00D862D9"/>
    <w:rsid w:val="00DA43E3"/>
    <w:rsid w:val="00DD28A7"/>
    <w:rsid w:val="00E0423B"/>
    <w:rsid w:val="00E0538E"/>
    <w:rsid w:val="00E424FA"/>
    <w:rsid w:val="00E603D2"/>
    <w:rsid w:val="00E70C46"/>
    <w:rsid w:val="00EB3360"/>
    <w:rsid w:val="00EE5611"/>
    <w:rsid w:val="00F61746"/>
    <w:rsid w:val="00F66FEF"/>
    <w:rsid w:val="00FD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9B5D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9B5D56"/>
  </w:style>
  <w:style w:type="paragraph" w:styleId="a6">
    <w:name w:val="footer"/>
    <w:basedOn w:val="a"/>
    <w:link w:val="Char1"/>
    <w:uiPriority w:val="99"/>
    <w:unhideWhenUsed/>
    <w:rsid w:val="009B5D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9B5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UXCFDSH4Y37E-11-355</_dlc_DocId>
    <_dlc_DocIdUrl xmlns="b417192f-9b40-4b27-a16e-6e0147391471">
      <Url>https://www.mutah.edu.jo/ar/education/_layouts/DocIdRedir.aspx?ID=UXCFDSH4Y37E-11-355</Url>
      <Description>UXCFDSH4Y37E-11-355</Description>
    </_dlc_DocIdUrl>
  </documentManagement>
</p:properties>
</file>

<file path=customXml/itemProps1.xml><?xml version="1.0" encoding="utf-8"?>
<ds:datastoreItem xmlns:ds="http://schemas.openxmlformats.org/officeDocument/2006/customXml" ds:itemID="{99FE56DA-68F2-437F-B656-4815A35BE69F}"/>
</file>

<file path=customXml/itemProps2.xml><?xml version="1.0" encoding="utf-8"?>
<ds:datastoreItem xmlns:ds="http://schemas.openxmlformats.org/officeDocument/2006/customXml" ds:itemID="{CD4A2F12-D2AE-464E-BDA6-D69B261C0F46}"/>
</file>

<file path=customXml/itemProps3.xml><?xml version="1.0" encoding="utf-8"?>
<ds:datastoreItem xmlns:ds="http://schemas.openxmlformats.org/officeDocument/2006/customXml" ds:itemID="{C1E19A3A-A763-4CEB-903C-3FD7C9DA85B8}"/>
</file>

<file path=customXml/itemProps4.xml><?xml version="1.0" encoding="utf-8"?>
<ds:datastoreItem xmlns:ds="http://schemas.openxmlformats.org/officeDocument/2006/customXml" ds:itemID="{382B3FD7-B049-4F35-B5A1-A98551C0D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947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dcterms:created xsi:type="dcterms:W3CDTF">2023-11-06T05:53:00Z</dcterms:created>
  <dcterms:modified xsi:type="dcterms:W3CDTF">2023-11-06T05:53:00Z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8db72afb-e939-4e14-abe0-07e35612a200</vt:lpwstr>
  </property>
</Properties>
</file>