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520" w14:textId="77777777" w:rsidR="00541EF4" w:rsidRPr="00541EF4" w:rsidRDefault="00541EF4" w:rsidP="00541EF4">
      <w:pPr>
        <w:bidi/>
        <w:rPr>
          <w:rtl/>
        </w:rPr>
      </w:pPr>
    </w:p>
    <w:tbl>
      <w:tblPr>
        <w:tblpPr w:leftFromText="180" w:rightFromText="180" w:horzAnchor="margin" w:tblpXSpec="center" w:tblpY="-1013"/>
        <w:bidiVisual/>
        <w:tblW w:w="11103" w:type="dxa"/>
        <w:tblLook w:val="04A0" w:firstRow="1" w:lastRow="0" w:firstColumn="1" w:lastColumn="0" w:noHBand="0" w:noVBand="1"/>
      </w:tblPr>
      <w:tblGrid>
        <w:gridCol w:w="3113"/>
        <w:gridCol w:w="5078"/>
        <w:gridCol w:w="2912"/>
      </w:tblGrid>
      <w:tr w:rsidR="00541EF4" w:rsidRPr="00541EF4" w14:paraId="50287A2B" w14:textId="77777777" w:rsidTr="00025B81">
        <w:trPr>
          <w:trHeight w:val="1506"/>
        </w:trPr>
        <w:tc>
          <w:tcPr>
            <w:tcW w:w="3113" w:type="dxa"/>
            <w:tcBorders>
              <w:bottom w:val="threeDEmboss" w:sz="24" w:space="0" w:color="auto"/>
            </w:tcBorders>
          </w:tcPr>
          <w:p w14:paraId="3D85CFCD" w14:textId="77777777" w:rsidR="00541EF4" w:rsidRPr="00541EF4" w:rsidRDefault="00541EF4" w:rsidP="00541EF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541EF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276169" wp14:editId="39D0B430">
                  <wp:simplePos x="0" y="0"/>
                  <wp:positionH relativeFrom="column">
                    <wp:align>right</wp:align>
                  </wp:positionH>
                  <wp:positionV relativeFrom="paragraph">
                    <wp:posOffset>0</wp:posOffset>
                  </wp:positionV>
                  <wp:extent cx="1557020" cy="1376680"/>
                  <wp:effectExtent l="0" t="0" r="5080" b="0"/>
                  <wp:wrapSquare wrapText="left"/>
                  <wp:docPr id="2" name="Picture 2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8" w:type="dxa"/>
            <w:tcBorders>
              <w:bottom w:val="threeDEmboss" w:sz="24" w:space="0" w:color="auto"/>
            </w:tcBorders>
            <w:vAlign w:val="center"/>
          </w:tcPr>
          <w:p w14:paraId="5181C7A2" w14:textId="77777777" w:rsidR="00541EF4" w:rsidRPr="00541EF4" w:rsidRDefault="00541EF4" w:rsidP="00541EF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  <w:rtl/>
                <w:lang w:bidi="ar-JO"/>
              </w:rPr>
            </w:pPr>
            <w:r w:rsidRPr="00541EF4">
              <w:rPr>
                <w:rFonts w:ascii="Times New Roman" w:eastAsia="Times New Roman" w:hAnsi="Times New Roman" w:cs="PT Bold Heading" w:hint="cs"/>
                <w:b/>
                <w:bCs/>
                <w:sz w:val="44"/>
                <w:szCs w:val="44"/>
                <w:rtl/>
              </w:rPr>
              <w:t>جامعة مؤتة</w:t>
            </w:r>
          </w:p>
          <w:p w14:paraId="7AD47BB9" w14:textId="77777777" w:rsidR="00541EF4" w:rsidRPr="00541EF4" w:rsidRDefault="00541EF4" w:rsidP="00541EF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46"/>
                <w:szCs w:val="46"/>
                <w:rtl/>
              </w:rPr>
              <w:t>نموذج</w:t>
            </w: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46"/>
                <w:szCs w:val="46"/>
                <w:rtl/>
              </w:rPr>
              <w:t xml:space="preserve"> </w:t>
            </w:r>
            <w:r w:rsidRPr="00541EF4">
              <w:rPr>
                <w:rFonts w:ascii="Sakkal Majalla" w:eastAsia="Times New Roman" w:hAnsi="Sakkal Majalla" w:cs="Sakkal Majalla"/>
                <w:b/>
                <w:bCs/>
                <w:sz w:val="46"/>
                <w:szCs w:val="46"/>
                <w:rtl/>
              </w:rPr>
              <w:t>توصيف خطة دراسية</w:t>
            </w:r>
          </w:p>
        </w:tc>
        <w:tc>
          <w:tcPr>
            <w:tcW w:w="2912" w:type="dxa"/>
            <w:tcBorders>
              <w:bottom w:val="threeDEmboss" w:sz="24" w:space="0" w:color="auto"/>
            </w:tcBorders>
          </w:tcPr>
          <w:p w14:paraId="449B5B4C" w14:textId="77777777" w:rsidR="00541EF4" w:rsidRPr="00541EF4" w:rsidRDefault="00541EF4" w:rsidP="00541EF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A4C74" w14:textId="77777777" w:rsidR="00541EF4" w:rsidRPr="00541EF4" w:rsidRDefault="00541EF4" w:rsidP="00541EF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3A974" w14:textId="77777777" w:rsidR="00541EF4" w:rsidRPr="00541EF4" w:rsidRDefault="00541EF4" w:rsidP="00541EF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541E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69D7460" wp14:editId="31863FAC">
                  <wp:extent cx="10763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391D9" w14:textId="77777777" w:rsidR="00541EF4" w:rsidRPr="00541EF4" w:rsidRDefault="00541EF4" w:rsidP="00541EF4">
      <w:pPr>
        <w:tabs>
          <w:tab w:val="center" w:pos="4153"/>
          <w:tab w:val="right" w:pos="8306"/>
        </w:tabs>
        <w:bidi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442"/>
        <w:bidiVisual/>
        <w:tblW w:w="9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27"/>
        <w:gridCol w:w="4528"/>
      </w:tblGrid>
      <w:tr w:rsidR="00541EF4" w:rsidRPr="00541EF4" w14:paraId="0DC638C0" w14:textId="77777777" w:rsidTr="00025B81">
        <w:tc>
          <w:tcPr>
            <w:tcW w:w="5327" w:type="dxa"/>
          </w:tcPr>
          <w:p w14:paraId="245F090D" w14:textId="31F126CA" w:rsidR="00541EF4" w:rsidRPr="00541EF4" w:rsidRDefault="00541EF4" w:rsidP="00541EF4">
            <w:pPr>
              <w:tabs>
                <w:tab w:val="left" w:pos="-176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اسم المقرر:</w:t>
            </w:r>
            <w:r w:rsidRPr="00541EF4">
              <w:rPr>
                <w:rFonts w:ascii="Sakkal Majalla" w:eastAsia="Times New Roman" w:hAnsi="Sakkal Majalla" w:cs="Sakkal Majalla"/>
                <w:sz w:val="32"/>
                <w:szCs w:val="32"/>
                <w:rtl/>
                <w:lang w:bidi="ar-JO"/>
              </w:rPr>
              <w:t xml:space="preserve"> </w:t>
            </w:r>
            <w:r w:rsidR="000E2BE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0E2BE1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bidi="ar-JO"/>
              </w:rPr>
              <w:t>دراسات تحليليه في المناهج</w:t>
            </w:r>
          </w:p>
        </w:tc>
        <w:tc>
          <w:tcPr>
            <w:tcW w:w="4528" w:type="dxa"/>
          </w:tcPr>
          <w:p w14:paraId="6CEAFBAE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رقم المقرر</w:t>
            </w:r>
            <w:r w:rsidRPr="00541EF4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541EF4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(0801</w:t>
            </w:r>
            <w:r w:rsidRPr="00541EF4">
              <w:rPr>
                <w:rFonts w:ascii="Sakkal Majalla" w:eastAsia="Times New Roman" w:hAnsi="Sakkal Majalla" w:cs="Sakkal Majalla" w:hint="cs"/>
                <w:sz w:val="32"/>
                <w:szCs w:val="32"/>
                <w:rtl/>
              </w:rPr>
              <w:t>746</w:t>
            </w:r>
            <w:r w:rsidRPr="00541EF4"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  <w:t>)</w:t>
            </w:r>
          </w:p>
        </w:tc>
      </w:tr>
      <w:tr w:rsidR="00541EF4" w:rsidRPr="00541EF4" w14:paraId="6765C14B" w14:textId="77777777" w:rsidTr="00025B81">
        <w:tc>
          <w:tcPr>
            <w:tcW w:w="5327" w:type="dxa"/>
          </w:tcPr>
          <w:p w14:paraId="087BDF04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الكلية:</w:t>
            </w: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العلوم التربوية</w:t>
            </w:r>
          </w:p>
        </w:tc>
        <w:tc>
          <w:tcPr>
            <w:tcW w:w="4528" w:type="dxa"/>
          </w:tcPr>
          <w:p w14:paraId="132757F3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عدد الساعات المعتمدة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: (3)</w:t>
            </w:r>
          </w:p>
        </w:tc>
      </w:tr>
      <w:tr w:rsidR="00541EF4" w:rsidRPr="00541EF4" w14:paraId="1E8F567D" w14:textId="77777777" w:rsidTr="00025B81">
        <w:tc>
          <w:tcPr>
            <w:tcW w:w="5327" w:type="dxa"/>
          </w:tcPr>
          <w:p w14:paraId="45B5470B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المناهج والتدريس</w:t>
            </w:r>
          </w:p>
        </w:tc>
        <w:tc>
          <w:tcPr>
            <w:tcW w:w="4528" w:type="dxa"/>
          </w:tcPr>
          <w:p w14:paraId="567340F2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المتطلب السابق (إن وجد):</w:t>
            </w:r>
          </w:p>
        </w:tc>
      </w:tr>
      <w:tr w:rsidR="00541EF4" w:rsidRPr="00541EF4" w14:paraId="026174B5" w14:textId="77777777" w:rsidTr="00025B81">
        <w:tc>
          <w:tcPr>
            <w:tcW w:w="5327" w:type="dxa"/>
          </w:tcPr>
          <w:p w14:paraId="7BF5B354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الفصل الدراسي:</w:t>
            </w: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لأول</w:t>
            </w:r>
          </w:p>
        </w:tc>
        <w:tc>
          <w:tcPr>
            <w:tcW w:w="4528" w:type="dxa"/>
          </w:tcPr>
          <w:p w14:paraId="1BED8704" w14:textId="61261578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وقت المحاضرة:</w:t>
            </w: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="001E221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حسب البرنامج المعد من قبل القسم</w:t>
            </w:r>
          </w:p>
        </w:tc>
      </w:tr>
      <w:tr w:rsidR="00541EF4" w:rsidRPr="00541EF4" w14:paraId="17A67CDA" w14:textId="77777777" w:rsidTr="00025B81">
        <w:tc>
          <w:tcPr>
            <w:tcW w:w="5327" w:type="dxa"/>
          </w:tcPr>
          <w:p w14:paraId="6FC6E578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الاعداد: 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2024-2025</w:t>
            </w:r>
          </w:p>
          <w:p w14:paraId="3C5E22C2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8" w:type="dxa"/>
          </w:tcPr>
          <w:p w14:paraId="0268481E" w14:textId="4B4E2DC5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منسق المقرر</w:t>
            </w:r>
            <w:r w:rsidRPr="00541EF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أ.د</w:t>
            </w:r>
            <w:r w:rsidR="000E2BE1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ماجد الخطايبه</w:t>
            </w:r>
          </w:p>
          <w:p w14:paraId="75A35FFE" w14:textId="77777777" w:rsidR="00541EF4" w:rsidRPr="00541EF4" w:rsidRDefault="00541EF4" w:rsidP="00541EF4">
            <w:pPr>
              <w:tabs>
                <w:tab w:val="left" w:pos="-241"/>
              </w:tabs>
              <w:bidi/>
              <w:spacing w:after="0" w:line="240" w:lineRule="auto"/>
              <w:ind w:left="42" w:right="-1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المدرسون:</w:t>
            </w:r>
            <w:r w:rsidRPr="00541EF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أ</w:t>
            </w:r>
            <w:r w:rsidRPr="00541EF4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.د. 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ماجد خطايبه و </w:t>
            </w:r>
            <w:r w:rsidRPr="00541EF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541EF4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.د. ماجد الصعوب</w:t>
            </w:r>
          </w:p>
        </w:tc>
      </w:tr>
    </w:tbl>
    <w:p w14:paraId="69107F0D" w14:textId="77777777" w:rsidR="00541EF4" w:rsidRPr="00541EF4" w:rsidRDefault="00541EF4" w:rsidP="00541EF4">
      <w:pPr>
        <w:tabs>
          <w:tab w:val="left" w:pos="-241"/>
        </w:tabs>
        <w:bidi/>
        <w:spacing w:after="0" w:line="240" w:lineRule="auto"/>
        <w:ind w:right="-180"/>
        <w:rPr>
          <w:rFonts w:eastAsia="Times New Roman" w:cs="Calibri"/>
          <w:b/>
          <w:bCs/>
          <w:sz w:val="32"/>
          <w:szCs w:val="32"/>
          <w:rtl/>
          <w:lang w:bidi="ar-JO"/>
        </w:rPr>
      </w:pPr>
      <w:r w:rsidRPr="00541EF4">
        <w:rPr>
          <w:rFonts w:eastAsia="Times New Roman" w:cs="Calibri"/>
          <w:b/>
          <w:bCs/>
          <w:sz w:val="32"/>
          <w:szCs w:val="32"/>
          <w:rtl/>
          <w:lang w:bidi="ar-JO"/>
        </w:rPr>
        <w:t xml:space="preserve"> أولا: معلومات الم</w:t>
      </w:r>
      <w:r w:rsidRPr="00541EF4">
        <w:rPr>
          <w:rFonts w:eastAsia="Times New Roman" w:cs="Calibri" w:hint="cs"/>
          <w:b/>
          <w:bCs/>
          <w:sz w:val="32"/>
          <w:szCs w:val="32"/>
          <w:rtl/>
          <w:lang w:bidi="ar-JO"/>
        </w:rPr>
        <w:t>قرر</w:t>
      </w:r>
      <w:r w:rsidRPr="00541EF4">
        <w:rPr>
          <w:rFonts w:eastAsia="Times New Roman" w:cs="Calibri"/>
          <w:b/>
          <w:bCs/>
          <w:sz w:val="32"/>
          <w:szCs w:val="32"/>
          <w:rtl/>
          <w:lang w:bidi="ar-JO"/>
        </w:rPr>
        <w:t>:</w:t>
      </w:r>
    </w:p>
    <w:p w14:paraId="38E6F6FB" w14:textId="77777777" w:rsidR="00541EF4" w:rsidRPr="00541EF4" w:rsidRDefault="00541EF4" w:rsidP="00541EF4">
      <w:pPr>
        <w:bidi/>
        <w:spacing w:after="0" w:line="240" w:lineRule="auto"/>
        <w:ind w:left="85"/>
        <w:rPr>
          <w:rFonts w:eastAsia="Times New Roman" w:cs="Simplified Arabic"/>
          <w:b/>
          <w:bCs/>
          <w:sz w:val="32"/>
          <w:szCs w:val="32"/>
          <w:rtl/>
          <w:lang w:bidi="ar-EG"/>
        </w:rPr>
      </w:pPr>
      <w:r w:rsidRPr="00541EF4">
        <w:rPr>
          <w:rFonts w:eastAsia="Times New Roman" w:cs="Simplified Arabic"/>
          <w:b/>
          <w:bCs/>
          <w:sz w:val="32"/>
          <w:szCs w:val="32"/>
          <w:rtl/>
          <w:lang w:bidi="ar-EG"/>
        </w:rPr>
        <w:t xml:space="preserve">ثانيًا: وصف المقرر </w:t>
      </w:r>
    </w:p>
    <w:tbl>
      <w:tblPr>
        <w:bidiVisual/>
        <w:tblW w:w="95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41EF4" w:rsidRPr="00541EF4" w14:paraId="49741CCA" w14:textId="77777777" w:rsidTr="00025B81">
        <w:trPr>
          <w:trHeight w:val="306"/>
          <w:jc w:val="center"/>
        </w:trPr>
        <w:tc>
          <w:tcPr>
            <w:tcW w:w="9540" w:type="dxa"/>
            <w:vAlign w:val="center"/>
          </w:tcPr>
          <w:p w14:paraId="0F9DCC2F" w14:textId="77777777" w:rsidR="00541EF4" w:rsidRPr="00541EF4" w:rsidRDefault="00541EF4" w:rsidP="00541EF4">
            <w:pPr>
              <w:bidi/>
              <w:spacing w:after="0" w:line="240" w:lineRule="auto"/>
              <w:jc w:val="lowKashida"/>
              <w:rPr>
                <w:rFonts w:cs="Calibri"/>
                <w:b/>
                <w:bCs/>
                <w:sz w:val="24"/>
                <w:szCs w:val="24"/>
                <w:rtl/>
                <w:lang w:bidi="ar-JO"/>
              </w:rPr>
            </w:pPr>
            <w:r w:rsidRPr="00541EF4">
              <w:rPr>
                <w:rFonts w:cs="Calibri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14:paraId="580B6D7C" w14:textId="03F07B4E" w:rsidR="00541EF4" w:rsidRPr="00541EF4" w:rsidRDefault="000E2BE1" w:rsidP="00541EF4">
            <w:pPr>
              <w:bidi/>
              <w:spacing w:after="0" w:line="240" w:lineRule="auto"/>
              <w:jc w:val="lowKashida"/>
              <w:rPr>
                <w:rFonts w:eastAsia="Times New Roman" w:cs="Calibri"/>
                <w:sz w:val="26"/>
                <w:szCs w:val="26"/>
                <w:rtl/>
                <w:lang w:eastAsia="ar-SA" w:bidi="ar-JO"/>
              </w:rPr>
            </w:pPr>
            <w:r w:rsidRPr="00BD1112">
              <w:rPr>
                <w:rFonts w:eastAsia="Times New Roman" w:cs="Calibri"/>
                <w:sz w:val="28"/>
                <w:szCs w:val="28"/>
                <w:rtl/>
              </w:rPr>
              <w:t>يتناول هذ</w:t>
            </w:r>
            <w:r>
              <w:rPr>
                <w:rFonts w:eastAsia="Times New Roman" w:cs="Calibri" w:hint="cs"/>
                <w:sz w:val="28"/>
                <w:szCs w:val="28"/>
                <w:rtl/>
              </w:rPr>
              <w:t>ه الماده اسلوب المحتوى كايلوب من اساليب البحث العلمي وتطبيق ذلك في تحليل المناهج والكتب المدرسيه</w:t>
            </w:r>
            <w:r w:rsidRPr="00BD1112">
              <w:rPr>
                <w:rFonts w:eastAsia="Times New Roman" w:cs="Calibri"/>
                <w:sz w:val="28"/>
                <w:szCs w:val="28"/>
                <w:rtl/>
              </w:rPr>
              <w:t>.</w:t>
            </w:r>
          </w:p>
        </w:tc>
      </w:tr>
    </w:tbl>
    <w:p w14:paraId="06815D0F" w14:textId="77777777" w:rsidR="00541EF4" w:rsidRPr="00541EF4" w:rsidRDefault="00541EF4" w:rsidP="00541EF4">
      <w:pPr>
        <w:bidi/>
        <w:spacing w:after="0" w:line="240" w:lineRule="auto"/>
        <w:ind w:right="283"/>
        <w:contextualSpacing/>
        <w:jc w:val="lowKashida"/>
        <w:rPr>
          <w:rFonts w:cs="Calibri"/>
          <w:sz w:val="28"/>
          <w:szCs w:val="28"/>
          <w:rtl/>
        </w:rPr>
      </w:pPr>
      <w:r w:rsidRPr="00541EF4">
        <w:rPr>
          <w:rFonts w:cs="Simplified Arabic"/>
          <w:b/>
          <w:bCs/>
          <w:sz w:val="32"/>
          <w:szCs w:val="32"/>
          <w:rtl/>
          <w:lang w:bidi="ar-EG"/>
        </w:rPr>
        <w:t>ثالثًا: أهداف المقرر</w:t>
      </w:r>
      <w:r w:rsidRPr="00541EF4">
        <w:rPr>
          <w:rFonts w:cs="Calibri"/>
          <w:sz w:val="28"/>
          <w:szCs w:val="28"/>
          <w:rtl/>
        </w:rPr>
        <w:t xml:space="preserve"> الأهداف</w:t>
      </w:r>
    </w:p>
    <w:tbl>
      <w:tblPr>
        <w:tblpPr w:leftFromText="180" w:rightFromText="180" w:vertAnchor="text" w:horzAnchor="margin" w:tblpXSpec="center" w:tblpY="139"/>
        <w:bidiVisual/>
        <w:tblW w:w="89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7"/>
      </w:tblGrid>
      <w:tr w:rsidR="00541EF4" w:rsidRPr="00541EF4" w14:paraId="27DF239B" w14:textId="77777777" w:rsidTr="00025B81">
        <w:trPr>
          <w:trHeight w:hRule="exact" w:val="397"/>
        </w:trPr>
        <w:tc>
          <w:tcPr>
            <w:tcW w:w="8937" w:type="dxa"/>
          </w:tcPr>
          <w:p w14:paraId="2BDBBC9A" w14:textId="77777777" w:rsidR="00541EF4" w:rsidRPr="00541EF4" w:rsidRDefault="00541EF4" w:rsidP="00541EF4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541E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يهدف المقرر إلى تعريف الطالب بالآتي:</w:t>
            </w:r>
          </w:p>
        </w:tc>
      </w:tr>
      <w:tr w:rsidR="000E2BE1" w:rsidRPr="00541EF4" w14:paraId="7A4EE10D" w14:textId="77777777" w:rsidTr="005F3635">
        <w:trPr>
          <w:trHeight w:hRule="exact" w:val="397"/>
        </w:trPr>
        <w:tc>
          <w:tcPr>
            <w:tcW w:w="8937" w:type="dxa"/>
          </w:tcPr>
          <w:tbl>
            <w:tblPr>
              <w:tblpPr w:leftFromText="180" w:rightFromText="180" w:vertAnchor="text" w:horzAnchor="margin" w:tblpXSpec="center" w:tblpY="139"/>
              <w:bidiVisual/>
              <w:tblW w:w="89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0E2BE1" w:rsidRPr="002E5692" w14:paraId="6722F600" w14:textId="77777777" w:rsidTr="00551216">
              <w:trPr>
                <w:trHeight w:hRule="exact" w:val="397"/>
              </w:trPr>
              <w:tc>
                <w:tcPr>
                  <w:tcW w:w="8937" w:type="dxa"/>
                  <w:vAlign w:val="center"/>
                </w:tcPr>
                <w:p w14:paraId="62DD8422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after="120" w:line="276" w:lineRule="auto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يتعرف الدارس اسلوب تحليل المحتوى وخصائصه </w:t>
                  </w:r>
                </w:p>
              </w:tc>
            </w:tr>
            <w:tr w:rsidR="000E2BE1" w:rsidRPr="002E5692" w14:paraId="2BC5BD47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bottom w:val="single" w:sz="6" w:space="0" w:color="auto"/>
                  </w:tcBorders>
                  <w:vAlign w:val="center"/>
                </w:tcPr>
                <w:p w14:paraId="43443C2F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 الدارس خطوات تحليل المحتوى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4BA1768F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FB1D57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يمتلك الدارس القدره  على نقد دراسه علميه وفق خطوات  علميه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2ED2B39F" w14:textId="77777777" w:rsidTr="00551216">
              <w:trPr>
                <w:trHeight w:hRule="exact" w:val="410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0C4E31A1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الدارس استخدامات تحليل المحتوى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0E2BE1" w:rsidRPr="002E5692" w14:paraId="42DA5AEA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6441B533" w14:textId="77777777" w:rsidR="000E2BE1" w:rsidRPr="002E5692" w:rsidRDefault="000E2BE1" w:rsidP="000E2BE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283"/>
                    <w:jc w:val="lowKashida"/>
                    <w:rPr>
                      <w:rFonts w:cs="Calibri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ان يحلل الدارس دراسه علميه وفق خطوات تحليل المحتوى </w:t>
                  </w:r>
                </w:p>
                <w:p w14:paraId="47D14895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color w:val="A6A6A6"/>
                      <w:sz w:val="26"/>
                      <w:szCs w:val="26"/>
                    </w:rPr>
                  </w:pPr>
                </w:p>
              </w:tc>
            </w:tr>
          </w:tbl>
          <w:p w14:paraId="3665CBF9" w14:textId="4F0DE380" w:rsidR="000E2BE1" w:rsidRPr="00541EF4" w:rsidRDefault="000E2BE1" w:rsidP="000E2BE1">
            <w:pPr>
              <w:numPr>
                <w:ilvl w:val="0"/>
                <w:numId w:val="1"/>
              </w:numPr>
              <w:bidi/>
              <w:spacing w:after="120" w:line="276" w:lineRule="auto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E2BE1" w:rsidRPr="00541EF4" w14:paraId="49795593" w14:textId="77777777" w:rsidTr="005F3635">
        <w:trPr>
          <w:trHeight w:hRule="exact" w:val="397"/>
        </w:trPr>
        <w:tc>
          <w:tcPr>
            <w:tcW w:w="8937" w:type="dxa"/>
            <w:tcBorders>
              <w:bottom w:val="single" w:sz="6" w:space="0" w:color="auto"/>
            </w:tcBorders>
          </w:tcPr>
          <w:tbl>
            <w:tblPr>
              <w:tblpPr w:leftFromText="180" w:rightFromText="180" w:vertAnchor="text" w:horzAnchor="margin" w:tblpXSpec="center" w:tblpY="139"/>
              <w:bidiVisual/>
              <w:tblW w:w="89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0E2BE1" w:rsidRPr="002E5692" w14:paraId="0CAF56D4" w14:textId="77777777" w:rsidTr="00551216">
              <w:trPr>
                <w:trHeight w:hRule="exact" w:val="397"/>
              </w:trPr>
              <w:tc>
                <w:tcPr>
                  <w:tcW w:w="8937" w:type="dxa"/>
                  <w:vAlign w:val="center"/>
                </w:tcPr>
                <w:p w14:paraId="6EE97160" w14:textId="2A3BD4B6" w:rsidR="000E2BE1" w:rsidRPr="002E5692" w:rsidRDefault="000E2BE1" w:rsidP="000E2BE1">
                  <w:pPr>
                    <w:bidi/>
                    <w:spacing w:after="120" w:line="276" w:lineRule="auto"/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>2.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يتعرف الدارس اسلوب تحليل المحتوى وخصائصه </w:t>
                  </w:r>
                </w:p>
              </w:tc>
            </w:tr>
            <w:tr w:rsidR="000E2BE1" w:rsidRPr="002E5692" w14:paraId="2992AB2B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bottom w:val="single" w:sz="6" w:space="0" w:color="auto"/>
                  </w:tcBorders>
                  <w:vAlign w:val="center"/>
                </w:tcPr>
                <w:p w14:paraId="3DA2CCAC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 الدارس خطوات تحليل المحتوى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4B03F814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BD4B70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يمتلك الدارس القدره  على نقد دراسه علميه وفق خطوات  علميه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28E4CBF6" w14:textId="77777777" w:rsidTr="00551216">
              <w:trPr>
                <w:trHeight w:hRule="exact" w:val="410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725102C9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الدارس استخدامات تحليل المحتوى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0E2BE1" w:rsidRPr="002E5692" w14:paraId="371E61C1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6C71686B" w14:textId="77777777" w:rsidR="000E2BE1" w:rsidRPr="002E5692" w:rsidRDefault="000E2BE1" w:rsidP="000E2BE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283"/>
                    <w:jc w:val="lowKashida"/>
                    <w:rPr>
                      <w:rFonts w:cs="Calibri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ان يحلل الدارس دراسه علميه وفق خطوات تحليل المحتوى </w:t>
                  </w:r>
                </w:p>
                <w:p w14:paraId="55BFB8B9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color w:val="A6A6A6"/>
                      <w:sz w:val="26"/>
                      <w:szCs w:val="26"/>
                    </w:rPr>
                  </w:pPr>
                </w:p>
              </w:tc>
            </w:tr>
          </w:tbl>
          <w:p w14:paraId="3F1CA882" w14:textId="4DDE943B" w:rsidR="000E2BE1" w:rsidRPr="00541EF4" w:rsidRDefault="000E2BE1" w:rsidP="000E2BE1">
            <w:pPr>
              <w:numPr>
                <w:ilvl w:val="0"/>
                <w:numId w:val="1"/>
              </w:numPr>
              <w:bidi/>
              <w:spacing w:before="100" w:beforeAutospacing="1" w:after="100" w:afterAutospacing="1" w:line="276" w:lineRule="auto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</w:p>
        </w:tc>
      </w:tr>
      <w:tr w:rsidR="000E2BE1" w:rsidRPr="00541EF4" w14:paraId="5101CF28" w14:textId="77777777" w:rsidTr="005F3635">
        <w:trPr>
          <w:trHeight w:hRule="exact" w:val="397"/>
        </w:trPr>
        <w:tc>
          <w:tcPr>
            <w:tcW w:w="89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139"/>
              <w:bidiVisual/>
              <w:tblW w:w="89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0E2BE1" w:rsidRPr="002E5692" w14:paraId="5F53D9B1" w14:textId="77777777" w:rsidTr="00551216">
              <w:trPr>
                <w:trHeight w:hRule="exact" w:val="397"/>
              </w:trPr>
              <w:tc>
                <w:tcPr>
                  <w:tcW w:w="8937" w:type="dxa"/>
                  <w:vAlign w:val="center"/>
                </w:tcPr>
                <w:p w14:paraId="41972ADB" w14:textId="6C91AE8C" w:rsidR="000E2BE1" w:rsidRPr="002E5692" w:rsidRDefault="000E2BE1" w:rsidP="000E2BE1">
                  <w:pPr>
                    <w:bidi/>
                    <w:spacing w:after="120" w:line="276" w:lineRule="auto"/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>3.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يتعرف الدارس اسلوب تحليل المحتوى وخصائصه </w:t>
                  </w:r>
                </w:p>
              </w:tc>
            </w:tr>
            <w:tr w:rsidR="000E2BE1" w:rsidRPr="002E5692" w14:paraId="77C176B6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bottom w:val="single" w:sz="6" w:space="0" w:color="auto"/>
                  </w:tcBorders>
                  <w:vAlign w:val="center"/>
                </w:tcPr>
                <w:p w14:paraId="2ED335BE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 الدارس خطوات تحليل المحتوى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58DFE700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F42944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يمتلك الدارس القدره  على نقد دراسه علميه وفق خطوات  علميه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45DB187A" w14:textId="77777777" w:rsidTr="00551216">
              <w:trPr>
                <w:trHeight w:hRule="exact" w:val="410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20ADC7EA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الدارس استخدامات تحليل المحتوى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0E2BE1" w:rsidRPr="002E5692" w14:paraId="7687015A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0146CA34" w14:textId="77777777" w:rsidR="000E2BE1" w:rsidRPr="002E5692" w:rsidRDefault="000E2BE1" w:rsidP="000E2BE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283"/>
                    <w:jc w:val="lowKashida"/>
                    <w:rPr>
                      <w:rFonts w:cs="Calibri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ان يحلل الدارس دراسه علميه وفق خطوات تحليل المحتوى </w:t>
                  </w:r>
                </w:p>
                <w:p w14:paraId="13C7E41E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color w:val="A6A6A6"/>
                      <w:sz w:val="26"/>
                      <w:szCs w:val="26"/>
                    </w:rPr>
                  </w:pPr>
                </w:p>
              </w:tc>
            </w:tr>
          </w:tbl>
          <w:p w14:paraId="4ED4B3C8" w14:textId="23990D12" w:rsidR="000E2BE1" w:rsidRPr="00541EF4" w:rsidRDefault="000E2BE1" w:rsidP="000E2BE1">
            <w:pPr>
              <w:numPr>
                <w:ilvl w:val="0"/>
                <w:numId w:val="1"/>
              </w:numPr>
              <w:bidi/>
              <w:spacing w:before="100" w:beforeAutospacing="1" w:after="100" w:afterAutospacing="1" w:line="276" w:lineRule="auto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</w:p>
        </w:tc>
      </w:tr>
      <w:tr w:rsidR="000E2BE1" w:rsidRPr="00541EF4" w14:paraId="1CA6FFAE" w14:textId="77777777" w:rsidTr="005F3635">
        <w:trPr>
          <w:trHeight w:hRule="exact" w:val="410"/>
        </w:trPr>
        <w:tc>
          <w:tcPr>
            <w:tcW w:w="8937" w:type="dxa"/>
            <w:tcBorders>
              <w:top w:val="single" w:sz="4" w:space="0" w:color="auto"/>
              <w:bottom w:val="double" w:sz="4" w:space="0" w:color="auto"/>
            </w:tcBorders>
          </w:tcPr>
          <w:tbl>
            <w:tblPr>
              <w:tblpPr w:leftFromText="180" w:rightFromText="180" w:vertAnchor="text" w:horzAnchor="margin" w:tblpXSpec="center" w:tblpY="139"/>
              <w:bidiVisual/>
              <w:tblW w:w="89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0E2BE1" w:rsidRPr="002E5692" w14:paraId="272F2BEA" w14:textId="77777777" w:rsidTr="00551216">
              <w:trPr>
                <w:trHeight w:hRule="exact" w:val="397"/>
              </w:trPr>
              <w:tc>
                <w:tcPr>
                  <w:tcW w:w="8937" w:type="dxa"/>
                  <w:vAlign w:val="center"/>
                </w:tcPr>
                <w:p w14:paraId="5C78F3D5" w14:textId="1BB85038" w:rsidR="000E2BE1" w:rsidRPr="002E5692" w:rsidRDefault="000E2BE1" w:rsidP="000E2BE1">
                  <w:pPr>
                    <w:bidi/>
                    <w:spacing w:after="120" w:line="276" w:lineRule="auto"/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>4.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يتعرف الدارس اسلوب تحليل المحتوى وخصائصه </w:t>
                  </w:r>
                </w:p>
              </w:tc>
            </w:tr>
            <w:tr w:rsidR="000E2BE1" w:rsidRPr="002E5692" w14:paraId="41EB7498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bottom w:val="single" w:sz="6" w:space="0" w:color="auto"/>
                  </w:tcBorders>
                  <w:vAlign w:val="center"/>
                </w:tcPr>
                <w:p w14:paraId="57B47B4F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 الدارس خطوات تحليل المحتوى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626BAD80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E4BE78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يمتلك الدارس القدره  على نقد دراسه علميه وفق خطوات  علميه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11BA4684" w14:textId="77777777" w:rsidTr="00551216">
              <w:trPr>
                <w:trHeight w:hRule="exact" w:val="410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57EBF246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الدارس استخدامات تحليل المحتوى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0E2BE1" w:rsidRPr="002E5692" w14:paraId="208B5825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322FFCB0" w14:textId="77777777" w:rsidR="000E2BE1" w:rsidRPr="002E5692" w:rsidRDefault="000E2BE1" w:rsidP="000E2BE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283"/>
                    <w:jc w:val="lowKashida"/>
                    <w:rPr>
                      <w:rFonts w:cs="Calibri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ان يحلل الدارس دراسه علميه وفق خطوات تحليل المحتوى </w:t>
                  </w:r>
                </w:p>
                <w:p w14:paraId="75FDB165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color w:val="A6A6A6"/>
                      <w:sz w:val="26"/>
                      <w:szCs w:val="26"/>
                    </w:rPr>
                  </w:pPr>
                </w:p>
              </w:tc>
            </w:tr>
          </w:tbl>
          <w:p w14:paraId="4D7500A8" w14:textId="344BD6B7" w:rsidR="000E2BE1" w:rsidRPr="00541EF4" w:rsidRDefault="000E2BE1" w:rsidP="000E2BE1">
            <w:pPr>
              <w:numPr>
                <w:ilvl w:val="0"/>
                <w:numId w:val="1"/>
              </w:numPr>
              <w:bidi/>
              <w:spacing w:before="100" w:beforeAutospacing="1" w:after="100" w:afterAutospacing="1" w:line="276" w:lineRule="auto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</w:p>
        </w:tc>
      </w:tr>
      <w:tr w:rsidR="000E2BE1" w:rsidRPr="00541EF4" w14:paraId="43FD827D" w14:textId="77777777" w:rsidTr="005F3635">
        <w:trPr>
          <w:trHeight w:hRule="exact" w:val="397"/>
        </w:trPr>
        <w:tc>
          <w:tcPr>
            <w:tcW w:w="8937" w:type="dxa"/>
            <w:tcBorders>
              <w:top w:val="single" w:sz="4" w:space="0" w:color="auto"/>
              <w:bottom w:val="double" w:sz="4" w:space="0" w:color="auto"/>
            </w:tcBorders>
          </w:tcPr>
          <w:tbl>
            <w:tblPr>
              <w:tblpPr w:leftFromText="180" w:rightFromText="180" w:vertAnchor="text" w:horzAnchor="margin" w:tblpXSpec="center" w:tblpY="139"/>
              <w:bidiVisual/>
              <w:tblW w:w="89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7"/>
            </w:tblGrid>
            <w:tr w:rsidR="000E2BE1" w:rsidRPr="002E5692" w14:paraId="3C9B1914" w14:textId="77777777" w:rsidTr="00551216">
              <w:trPr>
                <w:trHeight w:hRule="exact" w:val="397"/>
              </w:trPr>
              <w:tc>
                <w:tcPr>
                  <w:tcW w:w="8937" w:type="dxa"/>
                  <w:vAlign w:val="center"/>
                </w:tcPr>
                <w:p w14:paraId="1CC13F03" w14:textId="1D33F05D" w:rsidR="000E2BE1" w:rsidRPr="002E5692" w:rsidRDefault="000E2BE1" w:rsidP="000E2BE1">
                  <w:pPr>
                    <w:bidi/>
                    <w:spacing w:after="120" w:line="276" w:lineRule="auto"/>
                    <w:ind w:left="360"/>
                    <w:rPr>
                      <w:rFonts w:ascii="Sakkal Majalla" w:hAnsi="Sakkal Majalla" w:cs="Sakkal Majalla"/>
                      <w:sz w:val="26"/>
                      <w:szCs w:val="26"/>
                    </w:rPr>
                  </w:pPr>
                  <w:r>
                    <w:rPr>
                      <w:rFonts w:cs="Calibri" w:hint="cs"/>
                      <w:sz w:val="26"/>
                      <w:szCs w:val="26"/>
                      <w:rtl/>
                    </w:rPr>
                    <w:t>5.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يتعرف الدارس اسلوب تحليل المحتوى وخصائصه </w:t>
                  </w:r>
                </w:p>
              </w:tc>
            </w:tr>
            <w:tr w:rsidR="000E2BE1" w:rsidRPr="002E5692" w14:paraId="04BDBC18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bottom w:val="single" w:sz="6" w:space="0" w:color="auto"/>
                  </w:tcBorders>
                  <w:vAlign w:val="center"/>
                </w:tcPr>
                <w:p w14:paraId="251DD694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 الدارس خطوات تحليل المحتوى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6A6E9A75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E58D67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ان يمتلك الدارس القدره  على نقد دراسه علميه وفق خطوات  علميه 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:rsidR="000E2BE1" w:rsidRPr="002E5692" w14:paraId="18DEE71F" w14:textId="77777777" w:rsidTr="00551216">
              <w:trPr>
                <w:trHeight w:hRule="exact" w:val="410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30286607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ان ي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>تعرف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الدارس استخدامات تحليل المحتوى</w:t>
                  </w:r>
                  <w:r w:rsidRPr="002E5692">
                    <w:rPr>
                      <w:rFonts w:cs="Calibri"/>
                      <w:sz w:val="26"/>
                      <w:szCs w:val="26"/>
                      <w:rtl/>
                    </w:rPr>
                    <w:t xml:space="preserve"> </w:t>
                  </w: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:rsidR="000E2BE1" w:rsidRPr="002E5692" w14:paraId="3E771DA0" w14:textId="77777777" w:rsidTr="00551216">
              <w:trPr>
                <w:trHeight w:hRule="exact" w:val="397"/>
              </w:trPr>
              <w:tc>
                <w:tcPr>
                  <w:tcW w:w="8937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3A555C2A" w14:textId="77777777" w:rsidR="000E2BE1" w:rsidRPr="002E5692" w:rsidRDefault="000E2BE1" w:rsidP="000E2BE1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ind w:right="283"/>
                    <w:jc w:val="lowKashida"/>
                    <w:rPr>
                      <w:rFonts w:cs="Calibri"/>
                      <w:sz w:val="26"/>
                      <w:szCs w:val="26"/>
                      <w:rtl/>
                    </w:rPr>
                  </w:pPr>
                  <w:r w:rsidRPr="002E5692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ان يحلل الدارس دراسه علميه وفق خطوات تحليل المحتوى </w:t>
                  </w:r>
                </w:p>
                <w:p w14:paraId="77BD912B" w14:textId="77777777" w:rsidR="000E2BE1" w:rsidRPr="002E5692" w:rsidRDefault="000E2BE1" w:rsidP="000E2BE1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76" w:lineRule="auto"/>
                    <w:rPr>
                      <w:rFonts w:ascii="Sakkal Majalla" w:eastAsia="Times New Roman" w:hAnsi="Sakkal Majalla" w:cs="Sakkal Majalla"/>
                      <w:color w:val="A6A6A6"/>
                      <w:sz w:val="26"/>
                      <w:szCs w:val="26"/>
                    </w:rPr>
                  </w:pPr>
                </w:p>
              </w:tc>
            </w:tr>
          </w:tbl>
          <w:p w14:paraId="4604DF76" w14:textId="77777777" w:rsidR="000E2BE1" w:rsidRPr="00541EF4" w:rsidRDefault="000E2BE1" w:rsidP="000E2BE1">
            <w:pPr>
              <w:numPr>
                <w:ilvl w:val="0"/>
                <w:numId w:val="1"/>
              </w:numPr>
              <w:bidi/>
              <w:spacing w:before="100" w:beforeAutospacing="1" w:after="100" w:afterAutospacing="1" w:line="276" w:lineRule="auto"/>
              <w:rPr>
                <w:rFonts w:ascii="Sakkal Majalla" w:eastAsia="Times New Roman" w:hAnsi="Sakkal Majalla" w:cs="Sakkal Majalla"/>
                <w:color w:val="A6A6A6"/>
                <w:sz w:val="26"/>
                <w:szCs w:val="26"/>
              </w:rPr>
            </w:pPr>
          </w:p>
        </w:tc>
      </w:tr>
    </w:tbl>
    <w:p w14:paraId="6F83E055" w14:textId="77777777" w:rsidR="00541EF4" w:rsidRPr="00541EF4" w:rsidRDefault="00541EF4" w:rsidP="00541EF4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14:paraId="05C20A55" w14:textId="77777777" w:rsidR="00541EF4" w:rsidRPr="00541EF4" w:rsidRDefault="00541EF4" w:rsidP="00541EF4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14:paraId="00131774" w14:textId="216B4E4C" w:rsidR="00541EF4" w:rsidRPr="00D926C7" w:rsidRDefault="00541EF4" w:rsidP="00541EF4">
      <w:pPr>
        <w:bidi/>
        <w:spacing w:after="0" w:line="240" w:lineRule="auto"/>
        <w:rPr>
          <w:rFonts w:eastAsia="Times New Roman"/>
          <w:b/>
          <w:bCs/>
          <w:sz w:val="28"/>
          <w:szCs w:val="28"/>
          <w:rtl/>
        </w:rPr>
      </w:pPr>
      <w:r w:rsidRPr="00541EF4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 xml:space="preserve">  </w:t>
      </w:r>
      <w:r w:rsidRPr="00D926C7">
        <w:rPr>
          <w:rFonts w:cs="Simplified Arabic"/>
          <w:b/>
          <w:bCs/>
          <w:sz w:val="28"/>
          <w:szCs w:val="28"/>
          <w:rtl/>
          <w:lang w:bidi="ar-EG"/>
        </w:rPr>
        <w:t xml:space="preserve">رابعًا: </w:t>
      </w:r>
      <w:r w:rsidRPr="00D926C7">
        <w:rPr>
          <w:rFonts w:eastAsia="Times New Roman" w:cs="Simplified Arabic"/>
          <w:b/>
          <w:bCs/>
          <w:sz w:val="28"/>
          <w:szCs w:val="28"/>
          <w:rtl/>
          <w:lang w:bidi="ar-EG"/>
        </w:rPr>
        <w:t>مخرجات ا</w:t>
      </w:r>
      <w:r w:rsidR="000E2BE1">
        <w:rPr>
          <w:rFonts w:eastAsia="Times New Roman" w:cs="Simplified Arabic" w:hint="cs"/>
          <w:b/>
          <w:bCs/>
          <w:sz w:val="28"/>
          <w:szCs w:val="28"/>
          <w:rtl/>
          <w:lang w:bidi="ar-EG"/>
        </w:rPr>
        <w:t>ل</w:t>
      </w:r>
      <w:r w:rsidRPr="00D926C7">
        <w:rPr>
          <w:rFonts w:eastAsia="Times New Roman" w:cs="Simplified Arabic"/>
          <w:b/>
          <w:bCs/>
          <w:sz w:val="28"/>
          <w:szCs w:val="28"/>
          <w:rtl/>
          <w:lang w:bidi="ar-EG"/>
        </w:rPr>
        <w:t xml:space="preserve">تعلم </w:t>
      </w:r>
      <w:r w:rsidRPr="00D926C7">
        <w:rPr>
          <w:rFonts w:eastAsia="Times New Roman"/>
          <w:b/>
          <w:bCs/>
          <w:sz w:val="28"/>
          <w:szCs w:val="28"/>
          <w:rtl/>
        </w:rPr>
        <w:t>(المعرفة والمهارات والكفايات</w:t>
      </w:r>
      <w:r w:rsidRPr="00D926C7">
        <w:rPr>
          <w:rFonts w:eastAsia="Times New Roman" w:hint="cs"/>
          <w:b/>
          <w:bCs/>
          <w:sz w:val="28"/>
          <w:szCs w:val="28"/>
          <w:rtl/>
        </w:rPr>
        <w:t xml:space="preserve"> </w:t>
      </w:r>
      <w:r w:rsidRPr="00D926C7">
        <w:rPr>
          <w:rFonts w:eastAsia="Times New Roman"/>
          <w:b/>
          <w:bCs/>
          <w:sz w:val="28"/>
          <w:szCs w:val="28"/>
        </w:rPr>
        <w:t>CLOs</w:t>
      </w:r>
      <w:r w:rsidRPr="00D926C7">
        <w:rPr>
          <w:rFonts w:eastAsia="Times New Roman"/>
          <w:b/>
          <w:bCs/>
          <w:sz w:val="28"/>
          <w:szCs w:val="28"/>
          <w:rtl/>
        </w:rPr>
        <w:t xml:space="preserve">) </w:t>
      </w:r>
    </w:p>
    <w:p w14:paraId="777775EF" w14:textId="77777777" w:rsidR="00541EF4" w:rsidRPr="00541EF4" w:rsidRDefault="00541EF4" w:rsidP="00541EF4">
      <w:pPr>
        <w:bidi/>
        <w:spacing w:after="0" w:line="240" w:lineRule="auto"/>
        <w:rPr>
          <w:rFonts w:ascii="Times New Roman" w:eastAsia="Arial Unicode MS" w:hAnsi="Times New Roman" w:cs="Times New Roman"/>
          <w:sz w:val="10"/>
          <w:szCs w:val="10"/>
          <w:rtl/>
          <w:lang w:bidi="ar-JO"/>
        </w:rPr>
      </w:pPr>
    </w:p>
    <w:tbl>
      <w:tblPr>
        <w:bidiVisual/>
        <w:tblW w:w="92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41EF4" w:rsidRPr="00541EF4" w14:paraId="022A0AE2" w14:textId="77777777" w:rsidTr="00025B81">
        <w:trPr>
          <w:trHeight w:val="519"/>
          <w:jc w:val="center"/>
        </w:trPr>
        <w:tc>
          <w:tcPr>
            <w:tcW w:w="9214" w:type="dxa"/>
            <w:vAlign w:val="center"/>
          </w:tcPr>
          <w:p w14:paraId="3CF445E4" w14:textId="77777777" w:rsidR="00541EF4" w:rsidRPr="00541EF4" w:rsidRDefault="00541EF4" w:rsidP="00541EF4">
            <w:pPr>
              <w:bidi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541EF4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المعرفة</w:t>
            </w:r>
          </w:p>
        </w:tc>
      </w:tr>
      <w:tr w:rsidR="00541EF4" w:rsidRPr="00541EF4" w14:paraId="2F411F77" w14:textId="77777777" w:rsidTr="00025B81">
        <w:trPr>
          <w:trHeight w:val="775"/>
          <w:jc w:val="center"/>
        </w:trPr>
        <w:tc>
          <w:tcPr>
            <w:tcW w:w="9214" w:type="dxa"/>
            <w:vAlign w:val="center"/>
          </w:tcPr>
          <w:p w14:paraId="44C559DF" w14:textId="77777777" w:rsidR="000E2BE1" w:rsidRPr="000E2BE1" w:rsidRDefault="000E2BE1" w:rsidP="000E2BE1">
            <w:pPr>
              <w:bidi/>
              <w:spacing w:after="0" w:line="240" w:lineRule="auto"/>
              <w:ind w:left="720"/>
              <w:jc w:val="both"/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</w:pPr>
            <w:r w:rsidRPr="000E2BE1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A1</w:t>
            </w:r>
            <w:r w:rsidRPr="000E2BE1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تعرف</w:t>
            </w:r>
            <w:r w:rsidRPr="000E2BE1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 xml:space="preserve"> مف</w:t>
            </w:r>
            <w:r w:rsidRPr="000E2BE1">
              <w:rPr>
                <w:rFonts w:asciiTheme="minorHAnsi" w:eastAsiaTheme="minorHAnsi" w:hAnsiTheme="minorHAnsi" w:cs="Calibri" w:hint="cs"/>
                <w:sz w:val="26"/>
                <w:szCs w:val="26"/>
                <w:rtl/>
              </w:rPr>
              <w:t>هوم تحليل المناهج.</w:t>
            </w:r>
          </w:p>
          <w:p w14:paraId="62158E29" w14:textId="77777777" w:rsidR="000E2BE1" w:rsidRPr="000E2BE1" w:rsidRDefault="000E2BE1" w:rsidP="000E2BE1">
            <w:pPr>
              <w:bidi/>
              <w:spacing w:after="0" w:line="240" w:lineRule="auto"/>
              <w:jc w:val="both"/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</w:pPr>
            <w:r w:rsidRPr="000E2BE1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 xml:space="preserve">A2           </w:t>
            </w:r>
            <w:r w:rsidRPr="000E2BE1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تعرف</w:t>
            </w:r>
            <w:r w:rsidRPr="000E2BE1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 xml:space="preserve"> </w:t>
            </w:r>
            <w:r w:rsidRPr="000E2BE1">
              <w:rPr>
                <w:rFonts w:asciiTheme="minorHAnsi" w:eastAsiaTheme="minorHAnsi" w:hAnsiTheme="minorHAnsi" w:cs="Calibri" w:hint="cs"/>
                <w:sz w:val="26"/>
                <w:szCs w:val="26"/>
                <w:rtl/>
              </w:rPr>
              <w:t xml:space="preserve"> خطوات تحليل </w:t>
            </w:r>
            <w:r w:rsidRPr="000E2BE1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المناهج</w:t>
            </w:r>
            <w:r w:rsidRPr="000E2BE1">
              <w:rPr>
                <w:rFonts w:asciiTheme="minorHAnsi" w:eastAsiaTheme="minorHAnsi" w:hAnsiTheme="minorHAnsi" w:cs="Calibri" w:hint="cs"/>
                <w:sz w:val="26"/>
                <w:szCs w:val="26"/>
                <w:rtl/>
              </w:rPr>
              <w:t>.</w:t>
            </w:r>
          </w:p>
          <w:p w14:paraId="46F139BF" w14:textId="6FFBA60A" w:rsidR="00541EF4" w:rsidRPr="00541EF4" w:rsidRDefault="000E2BE1" w:rsidP="000E2BE1">
            <w:pPr>
              <w:bidi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</w:pPr>
            <w:r w:rsidRPr="000E2BE1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A3</w:t>
            </w:r>
            <w:r w:rsidRPr="000E2BE1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تعرف</w:t>
            </w:r>
            <w:r w:rsidRPr="000E2BE1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 xml:space="preserve"> </w:t>
            </w:r>
            <w:r w:rsidRPr="000E2BE1">
              <w:rPr>
                <w:rFonts w:asciiTheme="minorHAnsi" w:eastAsiaTheme="minorHAnsi" w:hAnsiTheme="minorHAnsi" w:cs="Calibri" w:hint="cs"/>
                <w:sz w:val="26"/>
                <w:szCs w:val="26"/>
                <w:rtl/>
              </w:rPr>
              <w:t>استخدامات تحليل المحتوى</w:t>
            </w:r>
            <w:r w:rsidRPr="000E2BE1">
              <w:rPr>
                <w:rFonts w:asciiTheme="minorHAnsi" w:eastAsiaTheme="minorHAnsi" w:hAnsiTheme="minorHAnsi" w:cs="Calibri"/>
                <w:sz w:val="26"/>
                <w:szCs w:val="26"/>
                <w:rtl/>
              </w:rPr>
              <w:t>.</w:t>
            </w:r>
          </w:p>
        </w:tc>
      </w:tr>
      <w:tr w:rsidR="00541EF4" w:rsidRPr="00541EF4" w14:paraId="52392DF4" w14:textId="77777777" w:rsidTr="00025B81">
        <w:trPr>
          <w:trHeight w:val="445"/>
          <w:jc w:val="center"/>
        </w:trPr>
        <w:tc>
          <w:tcPr>
            <w:tcW w:w="9214" w:type="dxa"/>
            <w:vAlign w:val="center"/>
          </w:tcPr>
          <w:p w14:paraId="7060F237" w14:textId="77777777" w:rsidR="00541EF4" w:rsidRPr="00541EF4" w:rsidRDefault="00541EF4" w:rsidP="00541EF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541EF4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 xml:space="preserve">          المهارات</w:t>
            </w:r>
          </w:p>
        </w:tc>
      </w:tr>
      <w:tr w:rsidR="00541EF4" w:rsidRPr="00541EF4" w14:paraId="43EF8D39" w14:textId="77777777" w:rsidTr="00025B81">
        <w:trPr>
          <w:trHeight w:val="775"/>
          <w:jc w:val="center"/>
        </w:trPr>
        <w:tc>
          <w:tcPr>
            <w:tcW w:w="9214" w:type="dxa"/>
            <w:vAlign w:val="center"/>
          </w:tcPr>
          <w:p w14:paraId="038FEE45" w14:textId="77777777" w:rsidR="000E2BE1" w:rsidRPr="000E2BE1" w:rsidRDefault="000E2BE1" w:rsidP="000E2BE1">
            <w:pPr>
              <w:bidi/>
              <w:spacing w:after="0" w:line="240" w:lineRule="auto"/>
              <w:ind w:left="7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JO"/>
              </w:rPr>
            </w:pPr>
            <w:r w:rsidRPr="000E2BE1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lastRenderedPageBreak/>
              <w:t>B1</w:t>
            </w:r>
            <w:r w:rsidRPr="000E2BE1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.</w:t>
            </w:r>
            <w:r w:rsidRPr="000E2BE1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JO"/>
              </w:rPr>
              <w:t xml:space="preserve">  </w:t>
            </w:r>
            <w:r w:rsidRPr="000E2BE1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نقد دراسات علميه وفق خطوات علميه.</w:t>
            </w:r>
          </w:p>
          <w:p w14:paraId="43B4802B" w14:textId="77777777" w:rsidR="000E2BE1" w:rsidRPr="000E2BE1" w:rsidRDefault="000E2BE1" w:rsidP="000E2BE1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</w:pPr>
            <w:r w:rsidRPr="000E2BE1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B2</w:t>
            </w:r>
            <w:r w:rsidRPr="000E2BE1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  تعرف استخدامات تحليل المحتوى.</w:t>
            </w:r>
          </w:p>
          <w:p w14:paraId="6960DC47" w14:textId="7EA5C6D0" w:rsidR="00541EF4" w:rsidRPr="00541EF4" w:rsidRDefault="000E2BE1" w:rsidP="000E2BE1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Arabic Transparent"/>
                <w:sz w:val="26"/>
                <w:szCs w:val="26"/>
                <w:rtl/>
                <w:lang w:bidi="ar-JO"/>
              </w:rPr>
            </w:pPr>
            <w:r w:rsidRPr="000E2BE1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B3</w:t>
            </w:r>
            <w:r w:rsidRPr="000E2BE1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يحدد أطراف العملية التربوية ودور كل منهم التجديدات التربوية.</w:t>
            </w:r>
          </w:p>
        </w:tc>
      </w:tr>
      <w:tr w:rsidR="00541EF4" w:rsidRPr="00541EF4" w14:paraId="044F9123" w14:textId="77777777" w:rsidTr="00025B81">
        <w:trPr>
          <w:trHeight w:val="523"/>
          <w:jc w:val="center"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14:paraId="5809A018" w14:textId="77777777" w:rsidR="00541EF4" w:rsidRPr="00541EF4" w:rsidRDefault="00541EF4" w:rsidP="00541EF4">
            <w:pPr>
              <w:bidi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541EF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>الكفايات</w:t>
            </w:r>
          </w:p>
        </w:tc>
      </w:tr>
      <w:tr w:rsidR="000E2BE1" w:rsidRPr="00541EF4" w14:paraId="2CB84240" w14:textId="77777777" w:rsidTr="00025B81">
        <w:trPr>
          <w:trHeight w:val="686"/>
          <w:jc w:val="center"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14:paraId="31550E0E" w14:textId="77777777" w:rsidR="000E2BE1" w:rsidRPr="00444875" w:rsidRDefault="000E2BE1" w:rsidP="000E2BE1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Arabic Transparent"/>
                <w:sz w:val="26"/>
                <w:szCs w:val="26"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C1</w:t>
            </w:r>
            <w:r w:rsidRPr="00444875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>الالمام ببعض القضايا المعاصرة المتعلقه في تحليل المناهج المدرسيه.</w:t>
            </w:r>
          </w:p>
          <w:p w14:paraId="2708F825" w14:textId="77777777" w:rsidR="000E2BE1" w:rsidRDefault="000E2BE1" w:rsidP="000E2BE1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JO"/>
              </w:rPr>
            </w:pPr>
            <w:r w:rsidRPr="00444875"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C2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.امتلاك الدارس المهارات  اللازمه لعمليه تحليل المحتوى </w:t>
            </w:r>
          </w:p>
          <w:p w14:paraId="576DDCB0" w14:textId="1E245ABE" w:rsidR="000E2BE1" w:rsidRPr="00541EF4" w:rsidRDefault="000E2BE1" w:rsidP="000E2BE1">
            <w:pPr>
              <w:bidi/>
              <w:spacing w:after="0" w:line="240" w:lineRule="auto"/>
              <w:ind w:left="779"/>
              <w:jc w:val="lowKashida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JO"/>
              </w:rPr>
              <w:t>C3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bidi="ar-JO"/>
              </w:rPr>
              <w:t xml:space="preserve"> امتلاك الدارس القدره على تحليل المحتوى وفق خطوات تحليل المحتوى.</w:t>
            </w:r>
          </w:p>
        </w:tc>
      </w:tr>
    </w:tbl>
    <w:p w14:paraId="33D263D2" w14:textId="77777777" w:rsidR="003B2F2F" w:rsidRDefault="003B2F2F" w:rsidP="00541EF4">
      <w:pPr>
        <w:bidi/>
        <w:spacing w:after="0" w:line="240" w:lineRule="auto"/>
        <w:rPr>
          <w:rFonts w:eastAsia="Times New Roman" w:cs="Simplified Arabic"/>
          <w:b/>
          <w:bCs/>
          <w:sz w:val="32"/>
          <w:szCs w:val="32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2722"/>
        <w:gridCol w:w="2410"/>
        <w:gridCol w:w="1273"/>
      </w:tblGrid>
      <w:tr w:rsidR="003B2F2F" w:rsidRPr="003B2F2F" w14:paraId="6F957D89" w14:textId="77777777" w:rsidTr="00D926C7">
        <w:trPr>
          <w:jc w:val="center"/>
        </w:trPr>
        <w:tc>
          <w:tcPr>
            <w:tcW w:w="8630" w:type="dxa"/>
            <w:gridSpan w:val="4"/>
            <w:shd w:val="clear" w:color="auto" w:fill="auto"/>
          </w:tcPr>
          <w:p w14:paraId="294C4F93" w14:textId="77777777" w:rsidR="003B2F2F" w:rsidRPr="003B2F2F" w:rsidRDefault="003B2F2F" w:rsidP="003B2F2F">
            <w:pPr>
              <w:bidi/>
              <w:spacing w:after="0" w:line="240" w:lineRule="auto"/>
              <w:rPr>
                <w:rFonts w:eastAsia="Times New Roman" w:cs="Calibri"/>
                <w:b/>
                <w:bCs/>
                <w:sz w:val="28"/>
                <w:szCs w:val="28"/>
                <w:rtl/>
                <w:lang w:bidi="ar-JO"/>
              </w:rPr>
            </w:pPr>
            <w:r w:rsidRPr="003B2F2F">
              <w:rPr>
                <w:rFonts w:eastAsia="Times New Roman" w:cs="Calibri"/>
                <w:b/>
                <w:bCs/>
                <w:sz w:val="28"/>
                <w:szCs w:val="28"/>
                <w:rtl/>
                <w:lang w:bidi="ar-JO"/>
              </w:rPr>
              <w:t>تحديد الساعات المكافئة لساعات الإطار الوطني للمؤهلات</w:t>
            </w:r>
          </w:p>
        </w:tc>
      </w:tr>
      <w:tr w:rsidR="003B2F2F" w:rsidRPr="003B2F2F" w14:paraId="561AD9F4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54FDE761" w14:textId="77777777" w:rsidR="003B2F2F" w:rsidRPr="003B2F2F" w:rsidRDefault="003B2F2F" w:rsidP="003B2F2F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B2F2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>نشاطات التعليم/التعلم</w:t>
            </w:r>
          </w:p>
        </w:tc>
        <w:tc>
          <w:tcPr>
            <w:tcW w:w="2722" w:type="dxa"/>
            <w:shd w:val="clear" w:color="auto" w:fill="auto"/>
          </w:tcPr>
          <w:p w14:paraId="2BA262C2" w14:textId="77777777" w:rsidR="003B2F2F" w:rsidRPr="003B2F2F" w:rsidRDefault="003B2F2F" w:rsidP="003B2F2F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B2F2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>المدة في الأسبوع</w:t>
            </w:r>
          </w:p>
        </w:tc>
        <w:tc>
          <w:tcPr>
            <w:tcW w:w="2410" w:type="dxa"/>
            <w:shd w:val="clear" w:color="auto" w:fill="auto"/>
          </w:tcPr>
          <w:p w14:paraId="0FB3833F" w14:textId="77777777" w:rsidR="003B2F2F" w:rsidRPr="003B2F2F" w:rsidRDefault="003B2F2F" w:rsidP="00D92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B2F2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273" w:type="dxa"/>
            <w:shd w:val="clear" w:color="auto" w:fill="auto"/>
          </w:tcPr>
          <w:p w14:paraId="74BEC866" w14:textId="77777777" w:rsidR="003B2F2F" w:rsidRPr="003B2F2F" w:rsidRDefault="003B2F2F" w:rsidP="00D92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B2F2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>الساعات الافتراضية</w:t>
            </w:r>
          </w:p>
        </w:tc>
      </w:tr>
      <w:tr w:rsidR="003B2F2F" w:rsidRPr="003B2F2F" w14:paraId="261A7F35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5F284ADE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المحاضرات والندوات</w:t>
            </w:r>
          </w:p>
        </w:tc>
        <w:tc>
          <w:tcPr>
            <w:tcW w:w="2722" w:type="dxa"/>
            <w:shd w:val="clear" w:color="auto" w:fill="auto"/>
          </w:tcPr>
          <w:p w14:paraId="27CD0FB3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0E012D5" w14:textId="20AF8089" w:rsidR="003B2F2F" w:rsidRPr="003B2F2F" w:rsidRDefault="000E2BE1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273" w:type="dxa"/>
            <w:shd w:val="clear" w:color="auto" w:fill="auto"/>
          </w:tcPr>
          <w:p w14:paraId="2F3F2FD3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3B2F2F" w:rsidRPr="003B2F2F" w14:paraId="3F151C15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618ED328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محاضرات داعمة</w:t>
            </w:r>
          </w:p>
        </w:tc>
        <w:tc>
          <w:tcPr>
            <w:tcW w:w="2722" w:type="dxa"/>
            <w:shd w:val="clear" w:color="auto" w:fill="auto"/>
          </w:tcPr>
          <w:p w14:paraId="3F477EE2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2410" w:type="dxa"/>
            <w:shd w:val="clear" w:color="auto" w:fill="auto"/>
          </w:tcPr>
          <w:p w14:paraId="34DB8210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3" w:type="dxa"/>
            <w:shd w:val="clear" w:color="auto" w:fill="auto"/>
          </w:tcPr>
          <w:p w14:paraId="6419711C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1DAD07F3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27E33476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المختبر/العملي</w:t>
            </w:r>
          </w:p>
        </w:tc>
        <w:tc>
          <w:tcPr>
            <w:tcW w:w="2722" w:type="dxa"/>
            <w:shd w:val="clear" w:color="auto" w:fill="auto"/>
          </w:tcPr>
          <w:p w14:paraId="52605CBF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2410" w:type="dxa"/>
            <w:shd w:val="clear" w:color="auto" w:fill="auto"/>
          </w:tcPr>
          <w:p w14:paraId="55D2E8F9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3" w:type="dxa"/>
            <w:shd w:val="clear" w:color="auto" w:fill="auto"/>
          </w:tcPr>
          <w:p w14:paraId="17406D47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0B65D981" w14:textId="77777777" w:rsidTr="00D926C7">
        <w:trPr>
          <w:jc w:val="center"/>
        </w:trPr>
        <w:tc>
          <w:tcPr>
            <w:tcW w:w="8630" w:type="dxa"/>
            <w:gridSpan w:val="4"/>
            <w:shd w:val="clear" w:color="auto" w:fill="auto"/>
          </w:tcPr>
          <w:p w14:paraId="1216AFE0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B2F2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>نشاطات تحتاج للإشراف والتقييم</w:t>
            </w:r>
          </w:p>
        </w:tc>
      </w:tr>
      <w:tr w:rsidR="003B2F2F" w:rsidRPr="003B2F2F" w14:paraId="7E1EA1C3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5D55D505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امتحان أول</w:t>
            </w:r>
          </w:p>
        </w:tc>
        <w:tc>
          <w:tcPr>
            <w:tcW w:w="2722" w:type="dxa"/>
            <w:shd w:val="clear" w:color="auto" w:fill="auto"/>
          </w:tcPr>
          <w:p w14:paraId="40DA12A2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909A753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مرة واحدة</w:t>
            </w:r>
          </w:p>
        </w:tc>
        <w:tc>
          <w:tcPr>
            <w:tcW w:w="1273" w:type="dxa"/>
            <w:shd w:val="clear" w:color="auto" w:fill="auto"/>
          </w:tcPr>
          <w:p w14:paraId="5264BFCB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3B2F2F" w:rsidRPr="003B2F2F" w14:paraId="04B92CFC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7830BFEE" w14:textId="5C59A256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2" w:type="dxa"/>
            <w:shd w:val="clear" w:color="auto" w:fill="auto"/>
          </w:tcPr>
          <w:p w14:paraId="014004AD" w14:textId="75B5A850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  <w:shd w:val="clear" w:color="auto" w:fill="auto"/>
          </w:tcPr>
          <w:p w14:paraId="10001407" w14:textId="06E0D038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3" w:type="dxa"/>
            <w:shd w:val="clear" w:color="auto" w:fill="auto"/>
          </w:tcPr>
          <w:p w14:paraId="6E0D0657" w14:textId="22FF98B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6BBB22B6" w14:textId="77777777" w:rsidTr="00D926C7">
        <w:trPr>
          <w:trHeight w:val="409"/>
          <w:jc w:val="center"/>
        </w:trPr>
        <w:tc>
          <w:tcPr>
            <w:tcW w:w="2225" w:type="dxa"/>
            <w:shd w:val="clear" w:color="auto" w:fill="auto"/>
          </w:tcPr>
          <w:p w14:paraId="4EFF74AC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تقييم نهائي</w:t>
            </w:r>
          </w:p>
        </w:tc>
        <w:tc>
          <w:tcPr>
            <w:tcW w:w="2722" w:type="dxa"/>
            <w:shd w:val="clear" w:color="auto" w:fill="auto"/>
          </w:tcPr>
          <w:p w14:paraId="392BBC02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DD8642E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مرة واحدة</w:t>
            </w:r>
          </w:p>
        </w:tc>
        <w:tc>
          <w:tcPr>
            <w:tcW w:w="1273" w:type="dxa"/>
            <w:shd w:val="clear" w:color="auto" w:fill="auto"/>
          </w:tcPr>
          <w:p w14:paraId="51880F2D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3B2F2F" w:rsidRPr="003B2F2F" w14:paraId="0DCAA111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052F9981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2722" w:type="dxa"/>
            <w:shd w:val="clear" w:color="auto" w:fill="auto"/>
          </w:tcPr>
          <w:p w14:paraId="0E20A73C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2410" w:type="dxa"/>
            <w:shd w:val="clear" w:color="auto" w:fill="auto"/>
          </w:tcPr>
          <w:p w14:paraId="15BC5336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3" w:type="dxa"/>
            <w:shd w:val="clear" w:color="auto" w:fill="auto"/>
          </w:tcPr>
          <w:p w14:paraId="74D0EABF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41F60233" w14:textId="77777777" w:rsidTr="00D926C7">
        <w:trPr>
          <w:jc w:val="center"/>
        </w:trPr>
        <w:tc>
          <w:tcPr>
            <w:tcW w:w="8630" w:type="dxa"/>
            <w:gridSpan w:val="4"/>
            <w:shd w:val="clear" w:color="auto" w:fill="auto"/>
          </w:tcPr>
          <w:p w14:paraId="3191D06F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>نشاطات التعليم المستقل</w:t>
            </w:r>
          </w:p>
        </w:tc>
      </w:tr>
      <w:tr w:rsidR="003B2F2F" w:rsidRPr="003B2F2F" w14:paraId="707F4D54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15BF2A22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وظائف / واجبات</w:t>
            </w:r>
          </w:p>
        </w:tc>
        <w:tc>
          <w:tcPr>
            <w:tcW w:w="2722" w:type="dxa"/>
            <w:shd w:val="clear" w:color="auto" w:fill="auto"/>
          </w:tcPr>
          <w:p w14:paraId="61C01864" w14:textId="3CBA9101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18"/>
                <w:szCs w:val="18"/>
                <w:rtl/>
                <w:lang w:bidi="ar-JO"/>
              </w:rPr>
            </w:pPr>
            <w:r w:rsidRPr="00D926C7">
              <w:rPr>
                <w:rFonts w:ascii="Times New Roman" w:eastAsia="Times New Roman" w:hAnsi="Times New Roman" w:cs="Simplified Arabic" w:hint="cs"/>
                <w:sz w:val="18"/>
                <w:szCs w:val="18"/>
                <w:rtl/>
                <w:lang w:bidi="ar-JO"/>
              </w:rPr>
              <w:t xml:space="preserve">يعمل المتعلم على تقديم موضوع في </w:t>
            </w:r>
            <w:r w:rsidR="000E2BE1">
              <w:rPr>
                <w:rFonts w:ascii="Times New Roman" w:eastAsia="Times New Roman" w:hAnsi="Times New Roman" w:cs="Simplified Arabic" w:hint="cs"/>
                <w:sz w:val="18"/>
                <w:szCs w:val="18"/>
                <w:rtl/>
                <w:lang w:bidi="ar-JO"/>
              </w:rPr>
              <w:t xml:space="preserve">الدراسات التحليليه </w:t>
            </w:r>
            <w:r w:rsidRPr="00D926C7">
              <w:rPr>
                <w:rFonts w:ascii="Times New Roman" w:eastAsia="Times New Roman" w:hAnsi="Times New Roman" w:cs="Simplified Arabic" w:hint="cs"/>
                <w:sz w:val="18"/>
                <w:szCs w:val="18"/>
                <w:rtl/>
                <w:lang w:bidi="ar-JO"/>
              </w:rPr>
              <w:t>في المناهج في حدود (10) دقائق</w:t>
            </w:r>
          </w:p>
        </w:tc>
        <w:tc>
          <w:tcPr>
            <w:tcW w:w="2410" w:type="dxa"/>
            <w:shd w:val="clear" w:color="auto" w:fill="auto"/>
          </w:tcPr>
          <w:p w14:paraId="21749D74" w14:textId="77777777" w:rsidR="003B2F2F" w:rsidRPr="003B2F2F" w:rsidRDefault="00D926C7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>كل طالبـ/ة مرة واحدة</w:t>
            </w:r>
          </w:p>
        </w:tc>
        <w:tc>
          <w:tcPr>
            <w:tcW w:w="1273" w:type="dxa"/>
            <w:shd w:val="clear" w:color="auto" w:fill="auto"/>
          </w:tcPr>
          <w:p w14:paraId="11C93EEA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595CF3BF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5EC683CE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حالات دراسية</w:t>
            </w:r>
          </w:p>
        </w:tc>
        <w:tc>
          <w:tcPr>
            <w:tcW w:w="2722" w:type="dxa"/>
            <w:shd w:val="clear" w:color="auto" w:fill="auto"/>
          </w:tcPr>
          <w:p w14:paraId="00BB4C15" w14:textId="3E1110A8" w:rsidR="003B2F2F" w:rsidRPr="003B2F2F" w:rsidRDefault="000E2BE1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>نماذج من تحليل الدارسين</w:t>
            </w:r>
            <w:r w:rsidR="001E221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لمحتوى معين</w:t>
            </w:r>
          </w:p>
        </w:tc>
        <w:tc>
          <w:tcPr>
            <w:tcW w:w="2410" w:type="dxa"/>
            <w:shd w:val="clear" w:color="auto" w:fill="auto"/>
          </w:tcPr>
          <w:p w14:paraId="2C6277BB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3" w:type="dxa"/>
            <w:shd w:val="clear" w:color="auto" w:fill="auto"/>
          </w:tcPr>
          <w:p w14:paraId="5897F9F4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69CC7462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5DFFD055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2722" w:type="dxa"/>
            <w:shd w:val="clear" w:color="auto" w:fill="auto"/>
          </w:tcPr>
          <w:p w14:paraId="39E846F0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  <w:shd w:val="clear" w:color="auto" w:fill="auto"/>
          </w:tcPr>
          <w:p w14:paraId="1EF63AE8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3" w:type="dxa"/>
            <w:shd w:val="clear" w:color="auto" w:fill="auto"/>
          </w:tcPr>
          <w:p w14:paraId="673EA853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63B85B5B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6399B395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استخدام مواقع الكترونية</w:t>
            </w:r>
          </w:p>
        </w:tc>
        <w:tc>
          <w:tcPr>
            <w:tcW w:w="2722" w:type="dxa"/>
            <w:shd w:val="clear" w:color="auto" w:fill="auto"/>
          </w:tcPr>
          <w:p w14:paraId="1A8B4F1F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3B2F2F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يتم توظيفها لاستقصاء بعض القضايا التربوية المعاصرة</w:t>
            </w:r>
          </w:p>
        </w:tc>
        <w:tc>
          <w:tcPr>
            <w:tcW w:w="2410" w:type="dxa"/>
            <w:shd w:val="clear" w:color="auto" w:fill="auto"/>
          </w:tcPr>
          <w:p w14:paraId="6D6712A1" w14:textId="77777777" w:rsidR="003B2F2F" w:rsidRPr="003B2F2F" w:rsidRDefault="00D926C7" w:rsidP="00D926C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JO"/>
              </w:rPr>
              <w:t>في معظم الأحيان</w:t>
            </w:r>
            <w:r w:rsidRPr="00D926C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JO"/>
              </w:rPr>
              <w:t>، وتحدد في نهاية كل محاضرة للتحضير للمحاضرة القادمة.</w:t>
            </w:r>
          </w:p>
        </w:tc>
        <w:tc>
          <w:tcPr>
            <w:tcW w:w="1273" w:type="dxa"/>
            <w:shd w:val="clear" w:color="auto" w:fill="auto"/>
          </w:tcPr>
          <w:p w14:paraId="26429770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4DF221A6" w14:textId="77777777" w:rsidTr="00D926C7">
        <w:trPr>
          <w:jc w:val="center"/>
        </w:trPr>
        <w:tc>
          <w:tcPr>
            <w:tcW w:w="2225" w:type="dxa"/>
            <w:shd w:val="clear" w:color="auto" w:fill="auto"/>
          </w:tcPr>
          <w:p w14:paraId="3295B0B0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3B2F2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قراءة من مصادر تعليمية</w:t>
            </w:r>
          </w:p>
        </w:tc>
        <w:tc>
          <w:tcPr>
            <w:tcW w:w="2722" w:type="dxa"/>
            <w:shd w:val="clear" w:color="auto" w:fill="auto"/>
          </w:tcPr>
          <w:p w14:paraId="33A828BB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10" w:type="dxa"/>
            <w:shd w:val="clear" w:color="auto" w:fill="auto"/>
          </w:tcPr>
          <w:p w14:paraId="552F4AC6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3" w:type="dxa"/>
            <w:shd w:val="clear" w:color="auto" w:fill="auto"/>
          </w:tcPr>
          <w:p w14:paraId="12547AA7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B2F2F" w:rsidRPr="003B2F2F" w14:paraId="66714A84" w14:textId="77777777" w:rsidTr="00D926C7">
        <w:trPr>
          <w:jc w:val="center"/>
        </w:trPr>
        <w:tc>
          <w:tcPr>
            <w:tcW w:w="7357" w:type="dxa"/>
            <w:gridSpan w:val="3"/>
            <w:shd w:val="clear" w:color="auto" w:fill="auto"/>
          </w:tcPr>
          <w:p w14:paraId="5D01B3FF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B2F2F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JO"/>
              </w:rPr>
              <w:t>مجموع الساعات الافتراضية</w:t>
            </w:r>
          </w:p>
        </w:tc>
        <w:tc>
          <w:tcPr>
            <w:tcW w:w="1273" w:type="dxa"/>
            <w:shd w:val="clear" w:color="auto" w:fill="auto"/>
          </w:tcPr>
          <w:p w14:paraId="25631D8C" w14:textId="77777777" w:rsidR="003B2F2F" w:rsidRPr="003B2F2F" w:rsidRDefault="003B2F2F" w:rsidP="003B2F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10"/>
                <w:szCs w:val="10"/>
                <w:rtl/>
                <w:lang w:bidi="ar-JO"/>
              </w:rPr>
            </w:pPr>
          </w:p>
        </w:tc>
      </w:tr>
    </w:tbl>
    <w:p w14:paraId="23448ECF" w14:textId="77777777" w:rsidR="00541EF4" w:rsidRDefault="00541EF4" w:rsidP="00D926C7">
      <w:pPr>
        <w:bidi/>
        <w:spacing w:after="0" w:line="240" w:lineRule="auto"/>
      </w:pPr>
    </w:p>
    <w:sectPr w:rsidR="00541EF4" w:rsidSect="00D926C7">
      <w:pgSz w:w="12240" w:h="15840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2C9F"/>
    <w:multiLevelType w:val="hybridMultilevel"/>
    <w:tmpl w:val="F9A49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A70BC"/>
    <w:multiLevelType w:val="hybridMultilevel"/>
    <w:tmpl w:val="786C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04F5D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num w:numId="1" w16cid:durableId="2006319824">
    <w:abstractNumId w:val="0"/>
  </w:num>
  <w:num w:numId="2" w16cid:durableId="917404817">
    <w:abstractNumId w:val="2"/>
  </w:num>
  <w:num w:numId="3" w16cid:durableId="100644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F4"/>
    <w:rsid w:val="000E2BE1"/>
    <w:rsid w:val="001E2214"/>
    <w:rsid w:val="00250666"/>
    <w:rsid w:val="003B2F2F"/>
    <w:rsid w:val="0042361A"/>
    <w:rsid w:val="00541EF4"/>
    <w:rsid w:val="005E7C1C"/>
    <w:rsid w:val="006E0D0A"/>
    <w:rsid w:val="0074732E"/>
    <w:rsid w:val="009E38CE"/>
    <w:rsid w:val="00D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EDC1"/>
  <w15:chartTrackingRefBased/>
  <w15:docId w15:val="{18053896-01B8-4269-9D12-77ADE795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2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73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E2B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UXCFDSH4Y37E-11-512</_dlc_DocId>
    <_dlc_DocIdUrl xmlns="b417192f-9b40-4b27-a16e-6e0147391471">
      <Url>https://www.mutah.edu.jo/ar/education/_layouts/DocIdRedir.aspx?ID=UXCFDSH4Y37E-11-512</Url>
      <Description>UXCFDSH4Y37E-11-512</Description>
    </_dlc_DocIdUrl>
  </documentManagement>
</p:properties>
</file>

<file path=customXml/itemProps1.xml><?xml version="1.0" encoding="utf-8"?>
<ds:datastoreItem xmlns:ds="http://schemas.openxmlformats.org/officeDocument/2006/customXml" ds:itemID="{370A7F14-7611-4DD6-B85A-87677A3E73BA}"/>
</file>

<file path=customXml/itemProps2.xml><?xml version="1.0" encoding="utf-8"?>
<ds:datastoreItem xmlns:ds="http://schemas.openxmlformats.org/officeDocument/2006/customXml" ds:itemID="{2E855A09-782D-4500-BA4C-A3D5798A40D3}"/>
</file>

<file path=customXml/itemProps3.xml><?xml version="1.0" encoding="utf-8"?>
<ds:datastoreItem xmlns:ds="http://schemas.openxmlformats.org/officeDocument/2006/customXml" ds:itemID="{BA5F08CB-87E6-4E25-8191-7F7B4D475070}"/>
</file>

<file path=customXml/itemProps4.xml><?xml version="1.0" encoding="utf-8"?>
<ds:datastoreItem xmlns:ds="http://schemas.openxmlformats.org/officeDocument/2006/customXml" ds:itemID="{060AEB5E-251B-4F95-B064-B978F8F4B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AIAT</dc:creator>
  <cp:keywords/>
  <dc:description/>
  <cp:lastModifiedBy>Dr. Majid Al-Khataybeh</cp:lastModifiedBy>
  <cp:revision>4</cp:revision>
  <dcterms:created xsi:type="dcterms:W3CDTF">2025-01-11T14:35:00Z</dcterms:created>
  <dcterms:modified xsi:type="dcterms:W3CDTF">2025-01-28T16:18:00Z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27e635a2-536b-4f34-8cad-853d085faec4</vt:lpwstr>
  </property>
  <property fmtid="{D5CDD505-2E9C-101B-9397-08002B2CF9AE}" pid="3" name="ContentTypeId">
    <vt:lpwstr>0x010100D9856E8CD0EC1744B5B22A4DBE36B072</vt:lpwstr>
  </property>
</Properties>
</file>