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F4" w:rsidRPr="00541EF4" w:rsidRDefault="00541EF4" w:rsidP="00541EF4">
      <w:pPr>
        <w:bidi/>
        <w:rPr>
          <w:rtl/>
        </w:rPr>
      </w:pPr>
    </w:p>
    <w:tbl>
      <w:tblPr>
        <w:tblpPr w:leftFromText="180" w:rightFromText="180" w:horzAnchor="margin" w:tblpXSpec="center" w:tblpY="-1013"/>
        <w:bidiVisual/>
        <w:tblW w:w="11103" w:type="dxa"/>
        <w:tblLook w:val="04A0" w:firstRow="1" w:lastRow="0" w:firstColumn="1" w:lastColumn="0" w:noHBand="0" w:noVBand="1"/>
      </w:tblPr>
      <w:tblGrid>
        <w:gridCol w:w="3113"/>
        <w:gridCol w:w="5078"/>
        <w:gridCol w:w="2912"/>
      </w:tblGrid>
      <w:tr w:rsidR="00541EF4" w:rsidRPr="00541EF4" w:rsidTr="00025B81">
        <w:trPr>
          <w:trHeight w:val="1506"/>
        </w:trPr>
        <w:tc>
          <w:tcPr>
            <w:tcW w:w="3113" w:type="dxa"/>
            <w:tcBorders>
              <w:bottom w:val="threeDEmboss" w:sz="24" w:space="0" w:color="auto"/>
            </w:tcBorders>
          </w:tcPr>
          <w:p w:rsidR="00541EF4" w:rsidRPr="00541EF4" w:rsidRDefault="00541EF4" w:rsidP="00541EF4">
            <w:pPr>
              <w:bidi/>
              <w:spacing w:after="0" w:line="240" w:lineRule="auto"/>
              <w:rPr>
                <w:rFonts w:ascii="Times New Roman" w:eastAsia="Times New Roman" w:hAnsi="Times New Roman" w:cs="Times New Roman"/>
                <w:rtl/>
              </w:rPr>
            </w:pPr>
            <w:r w:rsidRPr="00541EF4">
              <w:rPr>
                <w:noProof/>
              </w:rPr>
              <w:drawing>
                <wp:anchor distT="0" distB="0" distL="114300" distR="114300" simplePos="0" relativeHeight="251659264" behindDoc="0" locked="0" layoutInCell="1" allowOverlap="1">
                  <wp:simplePos x="0" y="0"/>
                  <wp:positionH relativeFrom="column">
                    <wp:align>right</wp:align>
                  </wp:positionH>
                  <wp:positionV relativeFrom="paragraph">
                    <wp:posOffset>0</wp:posOffset>
                  </wp:positionV>
                  <wp:extent cx="1557020" cy="1376680"/>
                  <wp:effectExtent l="0" t="0" r="5080" b="0"/>
                  <wp:wrapSquare wrapText="left"/>
                  <wp:docPr id="2" name="Picture 2" descr="Description: C:\Users\lamasat.lamasat-PC\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lamasat.lamasat-PC\Pictures\Pictur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7020" cy="1376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8" w:type="dxa"/>
            <w:tcBorders>
              <w:bottom w:val="threeDEmboss" w:sz="24" w:space="0" w:color="auto"/>
            </w:tcBorders>
            <w:vAlign w:val="center"/>
          </w:tcPr>
          <w:p w:rsidR="00541EF4" w:rsidRPr="00541EF4" w:rsidRDefault="00541EF4" w:rsidP="00541EF4">
            <w:pPr>
              <w:bidi/>
              <w:spacing w:after="0" w:line="240" w:lineRule="auto"/>
              <w:jc w:val="center"/>
              <w:rPr>
                <w:rFonts w:ascii="Times New Roman" w:eastAsia="Times New Roman" w:hAnsi="Times New Roman" w:cs="Times New Roman"/>
                <w:sz w:val="34"/>
                <w:szCs w:val="34"/>
                <w:rtl/>
                <w:lang w:bidi="ar-JO"/>
              </w:rPr>
            </w:pPr>
            <w:r w:rsidRPr="00541EF4">
              <w:rPr>
                <w:rFonts w:ascii="Times New Roman" w:eastAsia="Times New Roman" w:hAnsi="Times New Roman" w:cs="PT Bold Heading" w:hint="cs"/>
                <w:b/>
                <w:bCs/>
                <w:sz w:val="44"/>
                <w:szCs w:val="44"/>
                <w:rtl/>
              </w:rPr>
              <w:t>جامعة مؤتة</w:t>
            </w:r>
          </w:p>
          <w:p w:rsidR="00541EF4" w:rsidRPr="00541EF4" w:rsidRDefault="00541EF4" w:rsidP="00541EF4">
            <w:pPr>
              <w:bidi/>
              <w:spacing w:after="0" w:line="240" w:lineRule="auto"/>
              <w:jc w:val="center"/>
              <w:rPr>
                <w:rFonts w:ascii="Sakkal Majalla" w:eastAsia="Times New Roman" w:hAnsi="Sakkal Majalla" w:cs="Sakkal Majalla"/>
                <w:b/>
                <w:bCs/>
                <w:sz w:val="34"/>
                <w:szCs w:val="34"/>
                <w:rtl/>
              </w:rPr>
            </w:pPr>
            <w:r w:rsidRPr="00541EF4">
              <w:rPr>
                <w:rFonts w:ascii="Sakkal Majalla" w:eastAsia="Times New Roman" w:hAnsi="Sakkal Majalla" w:cs="Sakkal Majalla"/>
                <w:b/>
                <w:bCs/>
                <w:sz w:val="46"/>
                <w:szCs w:val="46"/>
                <w:rtl/>
              </w:rPr>
              <w:t>نموذج</w:t>
            </w:r>
            <w:r w:rsidRPr="00541EF4">
              <w:rPr>
                <w:rFonts w:ascii="Sakkal Majalla" w:eastAsia="Times New Roman" w:hAnsi="Sakkal Majalla" w:cs="Sakkal Majalla" w:hint="cs"/>
                <w:b/>
                <w:bCs/>
                <w:sz w:val="46"/>
                <w:szCs w:val="46"/>
                <w:rtl/>
              </w:rPr>
              <w:t xml:space="preserve"> </w:t>
            </w:r>
            <w:r w:rsidRPr="00541EF4">
              <w:rPr>
                <w:rFonts w:ascii="Sakkal Majalla" w:eastAsia="Times New Roman" w:hAnsi="Sakkal Majalla" w:cs="Sakkal Majalla"/>
                <w:b/>
                <w:bCs/>
                <w:sz w:val="46"/>
                <w:szCs w:val="46"/>
                <w:rtl/>
              </w:rPr>
              <w:t>توصيف خطة دراسية</w:t>
            </w:r>
          </w:p>
        </w:tc>
        <w:tc>
          <w:tcPr>
            <w:tcW w:w="2912" w:type="dxa"/>
            <w:tcBorders>
              <w:bottom w:val="threeDEmboss" w:sz="24" w:space="0" w:color="auto"/>
            </w:tcBorders>
          </w:tcPr>
          <w:p w:rsidR="00541EF4" w:rsidRPr="00541EF4" w:rsidRDefault="00541EF4" w:rsidP="00541EF4">
            <w:pPr>
              <w:bidi/>
              <w:spacing w:after="0" w:line="240" w:lineRule="auto"/>
              <w:rPr>
                <w:rFonts w:ascii="Times New Roman" w:eastAsia="Times New Roman" w:hAnsi="Times New Roman" w:cs="Times New Roman"/>
                <w:sz w:val="24"/>
                <w:szCs w:val="24"/>
              </w:rPr>
            </w:pPr>
          </w:p>
          <w:p w:rsidR="00541EF4" w:rsidRPr="00541EF4" w:rsidRDefault="00541EF4" w:rsidP="00541EF4">
            <w:pPr>
              <w:bidi/>
              <w:spacing w:after="0" w:line="240" w:lineRule="auto"/>
              <w:rPr>
                <w:rFonts w:ascii="Times New Roman" w:eastAsia="Times New Roman" w:hAnsi="Times New Roman" w:cs="Times New Roman"/>
                <w:sz w:val="24"/>
                <w:szCs w:val="24"/>
              </w:rPr>
            </w:pPr>
          </w:p>
          <w:p w:rsidR="00541EF4" w:rsidRPr="00541EF4" w:rsidRDefault="00541EF4" w:rsidP="00541EF4">
            <w:pPr>
              <w:bidi/>
              <w:spacing w:after="0" w:line="240" w:lineRule="auto"/>
              <w:rPr>
                <w:rFonts w:ascii="Times New Roman" w:eastAsia="Times New Roman" w:hAnsi="Times New Roman" w:cs="Times New Roman"/>
                <w:rtl/>
              </w:rPr>
            </w:pPr>
            <w:r w:rsidRPr="00541EF4">
              <w:rPr>
                <w:rFonts w:ascii="Times New Roman" w:eastAsia="Times New Roman" w:hAnsi="Times New Roman" w:cs="Times New Roman"/>
                <w:noProof/>
                <w:sz w:val="24"/>
                <w:szCs w:val="24"/>
              </w:rPr>
              <w:drawing>
                <wp:inline distT="0" distB="0" distL="0" distR="0">
                  <wp:extent cx="10763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733425"/>
                          </a:xfrm>
                          <a:prstGeom prst="rect">
                            <a:avLst/>
                          </a:prstGeom>
                          <a:noFill/>
                          <a:ln>
                            <a:noFill/>
                          </a:ln>
                        </pic:spPr>
                      </pic:pic>
                    </a:graphicData>
                  </a:graphic>
                </wp:inline>
              </w:drawing>
            </w:r>
          </w:p>
        </w:tc>
      </w:tr>
    </w:tbl>
    <w:p w:rsidR="00541EF4" w:rsidRPr="00541EF4" w:rsidRDefault="00541EF4" w:rsidP="00541EF4">
      <w:pPr>
        <w:tabs>
          <w:tab w:val="center" w:pos="4153"/>
          <w:tab w:val="right" w:pos="8306"/>
        </w:tabs>
        <w:bidi/>
        <w:spacing w:after="0" w:line="240" w:lineRule="auto"/>
        <w:rPr>
          <w:rFonts w:ascii="Times New Roman" w:eastAsia="Times New Roman" w:hAnsi="Times New Roman" w:cs="Times New Roman"/>
          <w:sz w:val="16"/>
          <w:szCs w:val="16"/>
        </w:rPr>
      </w:pPr>
    </w:p>
    <w:tbl>
      <w:tblPr>
        <w:tblpPr w:leftFromText="180" w:rightFromText="180" w:vertAnchor="text" w:horzAnchor="margin" w:tblpXSpec="center" w:tblpY="442"/>
        <w:bidiVisual/>
        <w:tblW w:w="98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327"/>
        <w:gridCol w:w="4528"/>
      </w:tblGrid>
      <w:tr w:rsidR="00541EF4" w:rsidRPr="00541EF4" w:rsidTr="00025B81">
        <w:tc>
          <w:tcPr>
            <w:tcW w:w="5327" w:type="dxa"/>
          </w:tcPr>
          <w:p w:rsidR="00541EF4" w:rsidRPr="00541EF4" w:rsidRDefault="00541EF4" w:rsidP="00541EF4">
            <w:pPr>
              <w:tabs>
                <w:tab w:val="left" w:pos="-176"/>
              </w:tabs>
              <w:bidi/>
              <w:spacing w:after="0" w:line="240" w:lineRule="auto"/>
              <w:ind w:left="42"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اسم المقرر:</w:t>
            </w:r>
            <w:r w:rsidRPr="00541EF4">
              <w:rPr>
                <w:rFonts w:ascii="Sakkal Majalla" w:eastAsia="Times New Roman" w:hAnsi="Sakkal Majalla" w:cs="Sakkal Majalla"/>
                <w:sz w:val="32"/>
                <w:szCs w:val="32"/>
                <w:rtl/>
                <w:lang w:bidi="ar-JO"/>
              </w:rPr>
              <w:t xml:space="preserve"> </w:t>
            </w:r>
            <w:r w:rsidRPr="00541EF4">
              <w:rPr>
                <w:rFonts w:ascii="Sakkal Majalla" w:eastAsia="Times New Roman" w:hAnsi="Sakkal Majalla" w:cs="Sakkal Majalla" w:hint="cs"/>
                <w:sz w:val="28"/>
                <w:szCs w:val="28"/>
                <w:rtl/>
                <w:lang w:bidi="ar-JO"/>
              </w:rPr>
              <w:t>التجديدات في المناهج</w:t>
            </w:r>
          </w:p>
        </w:tc>
        <w:tc>
          <w:tcPr>
            <w:tcW w:w="4528" w:type="dxa"/>
          </w:tcPr>
          <w:p w:rsidR="00541EF4" w:rsidRPr="00541EF4" w:rsidRDefault="00541EF4" w:rsidP="00541EF4">
            <w:pPr>
              <w:tabs>
                <w:tab w:val="left" w:pos="-241"/>
              </w:tabs>
              <w:bidi/>
              <w:spacing w:after="0" w:line="240" w:lineRule="auto"/>
              <w:ind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رقم المقرر</w:t>
            </w:r>
            <w:r w:rsidRPr="00541EF4">
              <w:rPr>
                <w:rFonts w:ascii="Sakkal Majalla" w:eastAsia="Times New Roman" w:hAnsi="Sakkal Majalla" w:cs="Sakkal Majalla" w:hint="cs"/>
                <w:sz w:val="32"/>
                <w:szCs w:val="32"/>
                <w:rtl/>
              </w:rPr>
              <w:t xml:space="preserve"> </w:t>
            </w:r>
            <w:r w:rsidRPr="00541EF4">
              <w:rPr>
                <w:rFonts w:ascii="Sakkal Majalla" w:eastAsia="Times New Roman" w:hAnsi="Sakkal Majalla" w:cs="Sakkal Majalla"/>
                <w:sz w:val="32"/>
                <w:szCs w:val="32"/>
                <w:rtl/>
              </w:rPr>
              <w:t>(0801</w:t>
            </w:r>
            <w:r w:rsidRPr="00541EF4">
              <w:rPr>
                <w:rFonts w:ascii="Sakkal Majalla" w:eastAsia="Times New Roman" w:hAnsi="Sakkal Majalla" w:cs="Sakkal Majalla" w:hint="cs"/>
                <w:sz w:val="32"/>
                <w:szCs w:val="32"/>
                <w:rtl/>
              </w:rPr>
              <w:t>746</w:t>
            </w:r>
            <w:r w:rsidRPr="00541EF4">
              <w:rPr>
                <w:rFonts w:ascii="Sakkal Majalla" w:eastAsia="Times New Roman" w:hAnsi="Sakkal Majalla" w:cs="Sakkal Majalla"/>
                <w:sz w:val="32"/>
                <w:szCs w:val="32"/>
                <w:rtl/>
              </w:rPr>
              <w:t>)</w:t>
            </w:r>
          </w:p>
        </w:tc>
      </w:tr>
      <w:tr w:rsidR="00541EF4" w:rsidRPr="00541EF4" w:rsidTr="00025B81">
        <w:tc>
          <w:tcPr>
            <w:tcW w:w="5327"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الكلية:</w:t>
            </w:r>
            <w:r w:rsidRPr="00541EF4">
              <w:rPr>
                <w:rFonts w:ascii="Sakkal Majalla" w:eastAsia="Times New Roman" w:hAnsi="Sakkal Majalla" w:cs="Sakkal Majalla" w:hint="cs"/>
                <w:b/>
                <w:bCs/>
                <w:sz w:val="28"/>
                <w:szCs w:val="28"/>
                <w:rtl/>
              </w:rPr>
              <w:t xml:space="preserve"> </w:t>
            </w:r>
            <w:r w:rsidRPr="00541EF4">
              <w:rPr>
                <w:rFonts w:ascii="Sakkal Majalla" w:eastAsia="Times New Roman" w:hAnsi="Sakkal Majalla" w:cs="Sakkal Majalla" w:hint="cs"/>
                <w:sz w:val="28"/>
                <w:szCs w:val="28"/>
                <w:rtl/>
              </w:rPr>
              <w:t>العلوم التربوية</w:t>
            </w:r>
          </w:p>
        </w:tc>
        <w:tc>
          <w:tcPr>
            <w:tcW w:w="4528"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عدد الساعات المعتمدة</w:t>
            </w:r>
            <w:r w:rsidRPr="00541EF4">
              <w:rPr>
                <w:rFonts w:ascii="Sakkal Majalla" w:eastAsia="Times New Roman" w:hAnsi="Sakkal Majalla" w:cs="Sakkal Majalla" w:hint="cs"/>
                <w:sz w:val="28"/>
                <w:szCs w:val="28"/>
                <w:rtl/>
              </w:rPr>
              <w:t>: (3)</w:t>
            </w:r>
          </w:p>
        </w:tc>
      </w:tr>
      <w:tr w:rsidR="00541EF4" w:rsidRPr="00541EF4" w:rsidTr="00025B81">
        <w:tc>
          <w:tcPr>
            <w:tcW w:w="5327"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القسم:</w:t>
            </w:r>
            <w:r w:rsidRPr="00541EF4">
              <w:rPr>
                <w:rFonts w:ascii="Sakkal Majalla" w:eastAsia="Times New Roman" w:hAnsi="Sakkal Majalla" w:cs="Sakkal Majalla" w:hint="cs"/>
                <w:b/>
                <w:bCs/>
                <w:sz w:val="28"/>
                <w:szCs w:val="28"/>
                <w:rtl/>
              </w:rPr>
              <w:t xml:space="preserve"> </w:t>
            </w:r>
            <w:r w:rsidRPr="00541EF4">
              <w:rPr>
                <w:rFonts w:ascii="Sakkal Majalla" w:eastAsia="Times New Roman" w:hAnsi="Sakkal Majalla" w:cs="Sakkal Majalla" w:hint="cs"/>
                <w:sz w:val="28"/>
                <w:szCs w:val="28"/>
                <w:rtl/>
              </w:rPr>
              <w:t>المناهج والتدريس</w:t>
            </w:r>
          </w:p>
        </w:tc>
        <w:tc>
          <w:tcPr>
            <w:tcW w:w="4528"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المتطلب السابق (إن وجد):</w:t>
            </w:r>
          </w:p>
        </w:tc>
      </w:tr>
      <w:tr w:rsidR="00541EF4" w:rsidRPr="00541EF4" w:rsidTr="00025B81">
        <w:tc>
          <w:tcPr>
            <w:tcW w:w="5327"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الفصل الدراسي:</w:t>
            </w:r>
            <w:r w:rsidRPr="00541EF4">
              <w:rPr>
                <w:rFonts w:ascii="Sakkal Majalla" w:eastAsia="Times New Roman" w:hAnsi="Sakkal Majalla" w:cs="Sakkal Majalla" w:hint="cs"/>
                <w:b/>
                <w:bCs/>
                <w:sz w:val="28"/>
                <w:szCs w:val="28"/>
                <w:rtl/>
              </w:rPr>
              <w:t xml:space="preserve"> ا</w:t>
            </w:r>
            <w:r w:rsidRPr="00541EF4">
              <w:rPr>
                <w:rFonts w:ascii="Sakkal Majalla" w:eastAsia="Times New Roman" w:hAnsi="Sakkal Majalla" w:cs="Sakkal Majalla" w:hint="cs"/>
                <w:sz w:val="28"/>
                <w:szCs w:val="28"/>
                <w:rtl/>
              </w:rPr>
              <w:t>لأول</w:t>
            </w:r>
          </w:p>
        </w:tc>
        <w:tc>
          <w:tcPr>
            <w:tcW w:w="4528"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b/>
                <w:bCs/>
                <w:sz w:val="28"/>
                <w:szCs w:val="28"/>
                <w:rtl/>
              </w:rPr>
            </w:pPr>
            <w:r w:rsidRPr="00541EF4">
              <w:rPr>
                <w:rFonts w:ascii="Sakkal Majalla" w:eastAsia="Times New Roman" w:hAnsi="Sakkal Majalla" w:cs="Sakkal Majalla"/>
                <w:b/>
                <w:bCs/>
                <w:sz w:val="28"/>
                <w:szCs w:val="28"/>
                <w:rtl/>
              </w:rPr>
              <w:t>وقت المحاضرة:</w:t>
            </w:r>
            <w:r w:rsidRPr="00541EF4">
              <w:rPr>
                <w:rFonts w:ascii="Sakkal Majalla" w:eastAsia="Times New Roman" w:hAnsi="Sakkal Majalla" w:cs="Sakkal Majalla" w:hint="cs"/>
                <w:b/>
                <w:bCs/>
                <w:sz w:val="28"/>
                <w:szCs w:val="28"/>
                <w:rtl/>
              </w:rPr>
              <w:t xml:space="preserve"> </w:t>
            </w:r>
            <w:r w:rsidRPr="00541EF4">
              <w:rPr>
                <w:rFonts w:ascii="Sakkal Majalla" w:eastAsia="Times New Roman" w:hAnsi="Sakkal Majalla" w:cs="Sakkal Majalla" w:hint="cs"/>
                <w:sz w:val="28"/>
                <w:szCs w:val="28"/>
                <w:rtl/>
              </w:rPr>
              <w:t xml:space="preserve"> 4:00-7:00من كل يوم إثنين</w:t>
            </w:r>
          </w:p>
        </w:tc>
      </w:tr>
      <w:tr w:rsidR="00541EF4" w:rsidRPr="00541EF4" w:rsidTr="00025B81">
        <w:tc>
          <w:tcPr>
            <w:tcW w:w="5327"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sz w:val="28"/>
                <w:szCs w:val="28"/>
                <w:rtl/>
              </w:rPr>
            </w:pPr>
            <w:r w:rsidRPr="00541EF4">
              <w:rPr>
                <w:rFonts w:ascii="Sakkal Majalla" w:eastAsia="Times New Roman" w:hAnsi="Sakkal Majalla" w:cs="Sakkal Majalla" w:hint="cs"/>
                <w:b/>
                <w:bCs/>
                <w:sz w:val="28"/>
                <w:szCs w:val="28"/>
                <w:rtl/>
              </w:rPr>
              <w:t xml:space="preserve">تاريخ الاعداد: </w:t>
            </w:r>
            <w:r w:rsidRPr="00541EF4">
              <w:rPr>
                <w:rFonts w:ascii="Sakkal Majalla" w:eastAsia="Times New Roman" w:hAnsi="Sakkal Majalla" w:cs="Sakkal Majalla" w:hint="cs"/>
                <w:sz w:val="28"/>
                <w:szCs w:val="28"/>
                <w:rtl/>
              </w:rPr>
              <w:t>2024-2025</w:t>
            </w:r>
          </w:p>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b/>
                <w:bCs/>
                <w:sz w:val="28"/>
                <w:szCs w:val="28"/>
                <w:rtl/>
              </w:rPr>
            </w:pPr>
          </w:p>
        </w:tc>
        <w:tc>
          <w:tcPr>
            <w:tcW w:w="4528" w:type="dxa"/>
          </w:tcPr>
          <w:p w:rsidR="00541EF4" w:rsidRPr="00541EF4" w:rsidRDefault="00541EF4" w:rsidP="00541EF4">
            <w:pPr>
              <w:tabs>
                <w:tab w:val="left" w:pos="-241"/>
              </w:tabs>
              <w:bidi/>
              <w:spacing w:after="0" w:line="240" w:lineRule="auto"/>
              <w:ind w:left="42" w:right="-180"/>
              <w:jc w:val="both"/>
              <w:rPr>
                <w:rFonts w:ascii="Sakkal Majalla" w:eastAsia="Times New Roman" w:hAnsi="Sakkal Majalla" w:cs="Sakkal Majalla"/>
                <w:sz w:val="28"/>
                <w:szCs w:val="28"/>
                <w:rtl/>
              </w:rPr>
            </w:pPr>
            <w:r w:rsidRPr="00541EF4">
              <w:rPr>
                <w:rFonts w:ascii="Sakkal Majalla" w:eastAsia="Times New Roman" w:hAnsi="Sakkal Majalla" w:cs="Sakkal Majalla" w:hint="cs"/>
                <w:b/>
                <w:bCs/>
                <w:sz w:val="28"/>
                <w:szCs w:val="28"/>
                <w:rtl/>
              </w:rPr>
              <w:t>منسق المقرر</w:t>
            </w:r>
            <w:r w:rsidRPr="00541EF4">
              <w:rPr>
                <w:rFonts w:ascii="Sakkal Majalla" w:eastAsia="Times New Roman" w:hAnsi="Sakkal Majalla" w:cs="Sakkal Majalla"/>
                <w:b/>
                <w:bCs/>
                <w:sz w:val="28"/>
                <w:szCs w:val="28"/>
                <w:rtl/>
              </w:rPr>
              <w:t>:</w:t>
            </w:r>
            <w:r w:rsidRPr="00541EF4">
              <w:rPr>
                <w:rFonts w:ascii="Sakkal Majalla" w:eastAsia="Times New Roman" w:hAnsi="Sakkal Majalla" w:cs="Sakkal Majalla" w:hint="cs"/>
                <w:b/>
                <w:bCs/>
                <w:sz w:val="28"/>
                <w:szCs w:val="28"/>
                <w:rtl/>
              </w:rPr>
              <w:t xml:space="preserve"> </w:t>
            </w:r>
            <w:r w:rsidRPr="00541EF4">
              <w:rPr>
                <w:rFonts w:ascii="Sakkal Majalla" w:eastAsia="Times New Roman" w:hAnsi="Sakkal Majalla" w:cs="Sakkal Majalla" w:hint="cs"/>
                <w:sz w:val="28"/>
                <w:szCs w:val="28"/>
                <w:rtl/>
              </w:rPr>
              <w:t>أ.د. أحمد الطويسي</w:t>
            </w:r>
          </w:p>
          <w:p w:rsidR="00541EF4" w:rsidRPr="00541EF4" w:rsidRDefault="00541EF4" w:rsidP="00541EF4">
            <w:pPr>
              <w:tabs>
                <w:tab w:val="left" w:pos="-241"/>
              </w:tabs>
              <w:bidi/>
              <w:spacing w:after="0" w:line="240" w:lineRule="auto"/>
              <w:ind w:left="42" w:right="-180"/>
              <w:jc w:val="both"/>
              <w:rPr>
                <w:rFonts w:ascii="Times New Roman" w:eastAsia="Times New Roman" w:hAnsi="Times New Roman" w:cs="Times New Roman"/>
                <w:b/>
                <w:bCs/>
                <w:sz w:val="20"/>
                <w:szCs w:val="20"/>
              </w:rPr>
            </w:pPr>
            <w:r w:rsidRPr="00541EF4">
              <w:rPr>
                <w:rFonts w:ascii="Sakkal Majalla" w:eastAsia="Times New Roman" w:hAnsi="Sakkal Majalla" w:cs="Sakkal Majalla" w:hint="cs"/>
                <w:b/>
                <w:bCs/>
                <w:sz w:val="28"/>
                <w:szCs w:val="28"/>
                <w:rtl/>
              </w:rPr>
              <w:t>المدرسون:</w:t>
            </w:r>
            <w:r w:rsidRPr="00541EF4">
              <w:rPr>
                <w:rFonts w:ascii="Times New Roman" w:eastAsia="Times New Roman" w:hAnsi="Times New Roman" w:cs="Times New Roman" w:hint="cs"/>
                <w:b/>
                <w:bCs/>
                <w:sz w:val="20"/>
                <w:szCs w:val="20"/>
                <w:rtl/>
              </w:rPr>
              <w:t xml:space="preserve"> أ</w:t>
            </w:r>
            <w:r w:rsidRPr="00541EF4">
              <w:rPr>
                <w:rFonts w:ascii="Sakkal Majalla" w:eastAsia="Times New Roman" w:hAnsi="Sakkal Majalla" w:cs="Sakkal Majalla"/>
                <w:sz w:val="28"/>
                <w:szCs w:val="28"/>
                <w:rtl/>
              </w:rPr>
              <w:t xml:space="preserve">.د. </w:t>
            </w:r>
            <w:r w:rsidRPr="00541EF4">
              <w:rPr>
                <w:rFonts w:ascii="Sakkal Majalla" w:eastAsia="Times New Roman" w:hAnsi="Sakkal Majalla" w:cs="Sakkal Majalla" w:hint="cs"/>
                <w:sz w:val="28"/>
                <w:szCs w:val="28"/>
                <w:rtl/>
              </w:rPr>
              <w:t xml:space="preserve">ماجد </w:t>
            </w:r>
            <w:proofErr w:type="spellStart"/>
            <w:r w:rsidRPr="00541EF4">
              <w:rPr>
                <w:rFonts w:ascii="Sakkal Majalla" w:eastAsia="Times New Roman" w:hAnsi="Sakkal Majalla" w:cs="Sakkal Majalla" w:hint="cs"/>
                <w:sz w:val="28"/>
                <w:szCs w:val="28"/>
                <w:rtl/>
              </w:rPr>
              <w:t>خطايبه</w:t>
            </w:r>
            <w:proofErr w:type="spellEnd"/>
            <w:r w:rsidRPr="00541EF4">
              <w:rPr>
                <w:rFonts w:ascii="Sakkal Majalla" w:eastAsia="Times New Roman" w:hAnsi="Sakkal Majalla" w:cs="Sakkal Majalla" w:hint="cs"/>
                <w:sz w:val="28"/>
                <w:szCs w:val="28"/>
                <w:rtl/>
              </w:rPr>
              <w:t xml:space="preserve"> و </w:t>
            </w:r>
            <w:r w:rsidRPr="00541EF4">
              <w:rPr>
                <w:rFonts w:ascii="Sakkal Majalla" w:eastAsia="Times New Roman" w:hAnsi="Sakkal Majalla" w:cs="Sakkal Majalla" w:hint="cs"/>
                <w:b/>
                <w:bCs/>
                <w:sz w:val="28"/>
                <w:szCs w:val="28"/>
                <w:rtl/>
              </w:rPr>
              <w:t>أ</w:t>
            </w:r>
            <w:r w:rsidRPr="00541EF4">
              <w:rPr>
                <w:rFonts w:ascii="Sakkal Majalla" w:eastAsia="Times New Roman" w:hAnsi="Sakkal Majalla" w:cs="Sakkal Majalla" w:hint="cs"/>
                <w:sz w:val="28"/>
                <w:szCs w:val="28"/>
                <w:rtl/>
              </w:rPr>
              <w:t>.د. ماجد الصعوب</w:t>
            </w:r>
          </w:p>
        </w:tc>
      </w:tr>
    </w:tbl>
    <w:p w:rsidR="00541EF4" w:rsidRPr="00541EF4" w:rsidRDefault="00541EF4" w:rsidP="00541EF4">
      <w:pPr>
        <w:tabs>
          <w:tab w:val="left" w:pos="-241"/>
        </w:tabs>
        <w:bidi/>
        <w:spacing w:after="0" w:line="240" w:lineRule="auto"/>
        <w:ind w:right="-180"/>
        <w:rPr>
          <w:rFonts w:eastAsia="Times New Roman" w:cs="Calibri"/>
          <w:b/>
          <w:bCs/>
          <w:sz w:val="32"/>
          <w:szCs w:val="32"/>
          <w:rtl/>
          <w:lang w:bidi="ar-JO"/>
        </w:rPr>
      </w:pPr>
      <w:r w:rsidRPr="00541EF4">
        <w:rPr>
          <w:rFonts w:eastAsia="Times New Roman" w:cs="Calibri"/>
          <w:b/>
          <w:bCs/>
          <w:sz w:val="32"/>
          <w:szCs w:val="32"/>
          <w:rtl/>
          <w:lang w:bidi="ar-JO"/>
        </w:rPr>
        <w:t xml:space="preserve"> أولا: معلومات الم</w:t>
      </w:r>
      <w:r w:rsidRPr="00541EF4">
        <w:rPr>
          <w:rFonts w:eastAsia="Times New Roman" w:cs="Calibri" w:hint="cs"/>
          <w:b/>
          <w:bCs/>
          <w:sz w:val="32"/>
          <w:szCs w:val="32"/>
          <w:rtl/>
          <w:lang w:bidi="ar-JO"/>
        </w:rPr>
        <w:t>قرر</w:t>
      </w:r>
      <w:r w:rsidRPr="00541EF4">
        <w:rPr>
          <w:rFonts w:eastAsia="Times New Roman" w:cs="Calibri"/>
          <w:b/>
          <w:bCs/>
          <w:sz w:val="32"/>
          <w:szCs w:val="32"/>
          <w:rtl/>
          <w:lang w:bidi="ar-JO"/>
        </w:rPr>
        <w:t>:</w:t>
      </w:r>
    </w:p>
    <w:p w:rsidR="00541EF4" w:rsidRPr="00541EF4" w:rsidRDefault="00541EF4" w:rsidP="00541EF4">
      <w:pPr>
        <w:bidi/>
        <w:spacing w:after="0" w:line="240" w:lineRule="auto"/>
        <w:ind w:left="85"/>
        <w:rPr>
          <w:rFonts w:eastAsia="Times New Roman" w:cs="Simplified Arabic"/>
          <w:b/>
          <w:bCs/>
          <w:sz w:val="32"/>
          <w:szCs w:val="32"/>
          <w:rtl/>
          <w:lang w:bidi="ar-EG"/>
        </w:rPr>
      </w:pPr>
      <w:r w:rsidRPr="00541EF4">
        <w:rPr>
          <w:rFonts w:eastAsia="Times New Roman" w:cs="Simplified Arabic"/>
          <w:b/>
          <w:bCs/>
          <w:sz w:val="32"/>
          <w:szCs w:val="32"/>
          <w:rtl/>
          <w:lang w:bidi="ar-EG"/>
        </w:rPr>
        <w:t xml:space="preserve">ثانيًا: وصف المقرر </w:t>
      </w:r>
    </w:p>
    <w:tbl>
      <w:tblPr>
        <w:bidiVisual/>
        <w:tblW w:w="95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40"/>
      </w:tblGrid>
      <w:tr w:rsidR="00541EF4" w:rsidRPr="00541EF4" w:rsidTr="00025B81">
        <w:trPr>
          <w:trHeight w:val="306"/>
          <w:jc w:val="center"/>
        </w:trPr>
        <w:tc>
          <w:tcPr>
            <w:tcW w:w="9540" w:type="dxa"/>
            <w:vAlign w:val="center"/>
          </w:tcPr>
          <w:p w:rsidR="00541EF4" w:rsidRPr="00541EF4" w:rsidRDefault="00541EF4" w:rsidP="00541EF4">
            <w:pPr>
              <w:bidi/>
              <w:spacing w:after="0" w:line="240" w:lineRule="auto"/>
              <w:jc w:val="lowKashida"/>
              <w:rPr>
                <w:rFonts w:cs="Calibri"/>
                <w:b/>
                <w:bCs/>
                <w:sz w:val="24"/>
                <w:szCs w:val="24"/>
                <w:rtl/>
                <w:lang w:bidi="ar-JO"/>
              </w:rPr>
            </w:pPr>
            <w:r w:rsidRPr="00541EF4">
              <w:rPr>
                <w:rFonts w:cs="Calibri"/>
                <w:b/>
                <w:bCs/>
                <w:sz w:val="24"/>
                <w:szCs w:val="24"/>
                <w:rtl/>
                <w:lang w:bidi="ar-JO"/>
              </w:rPr>
              <w:t xml:space="preserve">   </w:t>
            </w:r>
          </w:p>
          <w:p w:rsidR="00541EF4" w:rsidRPr="00541EF4" w:rsidRDefault="00541EF4" w:rsidP="00541EF4">
            <w:pPr>
              <w:bidi/>
              <w:spacing w:after="0" w:line="240" w:lineRule="auto"/>
              <w:jc w:val="lowKashida"/>
              <w:rPr>
                <w:rFonts w:eastAsia="Times New Roman" w:cs="Calibri"/>
                <w:sz w:val="28"/>
                <w:szCs w:val="28"/>
                <w:rtl/>
              </w:rPr>
            </w:pPr>
            <w:r w:rsidRPr="00541EF4">
              <w:rPr>
                <w:rFonts w:cs="Calibri"/>
                <w:b/>
                <w:bCs/>
                <w:sz w:val="24"/>
                <w:szCs w:val="24"/>
                <w:rtl/>
                <w:lang w:bidi="ar-JO"/>
              </w:rPr>
              <w:t xml:space="preserve">  </w:t>
            </w:r>
            <w:r w:rsidRPr="00541EF4">
              <w:rPr>
                <w:rFonts w:cs="Calibri"/>
                <w:sz w:val="24"/>
                <w:szCs w:val="24"/>
                <w:rtl/>
                <w:lang w:bidi="ar-JO"/>
              </w:rPr>
              <w:t xml:space="preserve"> </w:t>
            </w:r>
            <w:r w:rsidRPr="00541EF4">
              <w:rPr>
                <w:rFonts w:eastAsia="Times New Roman" w:cs="Calibri"/>
                <w:sz w:val="28"/>
                <w:szCs w:val="28"/>
                <w:rtl/>
              </w:rPr>
              <w:t>يتناول هذا المُقرر</w:t>
            </w:r>
            <w:r w:rsidRPr="00541EF4">
              <w:rPr>
                <w:rFonts w:eastAsia="Times New Roman" w:cs="Calibri" w:hint="cs"/>
                <w:sz w:val="28"/>
                <w:szCs w:val="28"/>
                <w:rtl/>
              </w:rPr>
              <w:t xml:space="preserve"> </w:t>
            </w:r>
            <w:r w:rsidRPr="00541EF4">
              <w:rPr>
                <w:rFonts w:eastAsia="Times New Roman" w:cs="Calibri"/>
                <w:sz w:val="28"/>
                <w:szCs w:val="28"/>
                <w:rtl/>
              </w:rPr>
              <w:t xml:space="preserve">موضوعات </w:t>
            </w:r>
            <w:r w:rsidRPr="00541EF4">
              <w:rPr>
                <w:rFonts w:eastAsia="Times New Roman" w:cs="Calibri"/>
                <w:sz w:val="28"/>
                <w:szCs w:val="28"/>
                <w:rtl/>
                <w:lang w:bidi="ar-JO"/>
              </w:rPr>
              <w:t>تتعلق</w:t>
            </w:r>
            <w:r w:rsidRPr="00541EF4">
              <w:rPr>
                <w:rFonts w:eastAsia="Times New Roman" w:cs="Calibri"/>
                <w:sz w:val="28"/>
                <w:szCs w:val="28"/>
                <w:rtl/>
              </w:rPr>
              <w:t xml:space="preserve"> بالقضايا المعاصرة والتجديدات في المناهج، وكذلك موضوعات تتعلق بالتغيير التربوي وعلاقته بالمناهج. ويشمل ذلك كله معنى التجديدات ومعنى التغيير التربوي وعملياتهما ودور كل من المعلم ومدير المدرسة والإدارة التربوية على مستوى المركزي واللامركزي.</w:t>
            </w:r>
          </w:p>
          <w:p w:rsidR="00541EF4" w:rsidRPr="00541EF4" w:rsidRDefault="00541EF4" w:rsidP="00541EF4">
            <w:pPr>
              <w:bidi/>
              <w:spacing w:after="0" w:line="240" w:lineRule="auto"/>
              <w:jc w:val="lowKashida"/>
              <w:rPr>
                <w:rFonts w:eastAsia="Times New Roman" w:cs="Calibri"/>
                <w:sz w:val="26"/>
                <w:szCs w:val="26"/>
                <w:rtl/>
                <w:lang w:eastAsia="ar-SA" w:bidi="ar-JO"/>
              </w:rPr>
            </w:pPr>
          </w:p>
        </w:tc>
      </w:tr>
    </w:tbl>
    <w:p w:rsidR="00541EF4" w:rsidRPr="00541EF4" w:rsidRDefault="00541EF4" w:rsidP="00541EF4">
      <w:pPr>
        <w:bidi/>
        <w:spacing w:after="0" w:line="240" w:lineRule="auto"/>
        <w:ind w:right="283"/>
        <w:contextualSpacing/>
        <w:jc w:val="lowKashida"/>
        <w:rPr>
          <w:rFonts w:cs="Calibri"/>
          <w:sz w:val="28"/>
          <w:szCs w:val="28"/>
          <w:rtl/>
        </w:rPr>
      </w:pPr>
      <w:r w:rsidRPr="00541EF4">
        <w:rPr>
          <w:rFonts w:cs="Simplified Arabic"/>
          <w:b/>
          <w:bCs/>
          <w:sz w:val="32"/>
          <w:szCs w:val="32"/>
          <w:rtl/>
          <w:lang w:bidi="ar-EG"/>
        </w:rPr>
        <w:t>ثالثًا: أهداف المقرر</w:t>
      </w:r>
      <w:r w:rsidRPr="00541EF4">
        <w:rPr>
          <w:rFonts w:cs="Calibri"/>
          <w:sz w:val="28"/>
          <w:szCs w:val="28"/>
          <w:rtl/>
        </w:rPr>
        <w:t xml:space="preserve"> الأهداف</w:t>
      </w:r>
    </w:p>
    <w:tbl>
      <w:tblPr>
        <w:tblpPr w:leftFromText="180" w:rightFromText="180" w:vertAnchor="text" w:horzAnchor="margin" w:tblpXSpec="center" w:tblpY="139"/>
        <w:bidiVisual/>
        <w:tblW w:w="89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937"/>
      </w:tblGrid>
      <w:tr w:rsidR="00541EF4" w:rsidRPr="00541EF4" w:rsidTr="00025B81">
        <w:trPr>
          <w:trHeight w:hRule="exact" w:val="397"/>
        </w:trPr>
        <w:tc>
          <w:tcPr>
            <w:tcW w:w="8937" w:type="dxa"/>
          </w:tcPr>
          <w:p w:rsidR="00541EF4" w:rsidRPr="00541EF4" w:rsidRDefault="00541EF4" w:rsidP="00541EF4">
            <w:pPr>
              <w:bidi/>
              <w:spacing w:after="0" w:line="240" w:lineRule="auto"/>
              <w:jc w:val="both"/>
              <w:rPr>
                <w:rFonts w:ascii="Times New Roman" w:hAnsi="Times New Roman" w:cs="Times New Roman"/>
                <w:b/>
                <w:bCs/>
                <w:sz w:val="24"/>
                <w:szCs w:val="24"/>
                <w:rtl/>
                <w:lang w:bidi="ar-JO"/>
              </w:rPr>
            </w:pPr>
            <w:r w:rsidRPr="00541EF4">
              <w:rPr>
                <w:rFonts w:ascii="Times New Roman" w:hAnsi="Times New Roman" w:cs="Times New Roman" w:hint="cs"/>
                <w:b/>
                <w:bCs/>
                <w:sz w:val="24"/>
                <w:szCs w:val="24"/>
                <w:rtl/>
                <w:lang w:bidi="ar-JO"/>
              </w:rPr>
              <w:t>يهدف المقرر إلى تعريف الطالب بالآتي:</w:t>
            </w:r>
          </w:p>
        </w:tc>
      </w:tr>
      <w:tr w:rsidR="00541EF4" w:rsidRPr="00541EF4" w:rsidTr="00025B81">
        <w:trPr>
          <w:trHeight w:hRule="exact" w:val="397"/>
        </w:trPr>
        <w:tc>
          <w:tcPr>
            <w:tcW w:w="8937" w:type="dxa"/>
            <w:vAlign w:val="center"/>
          </w:tcPr>
          <w:p w:rsidR="00541EF4" w:rsidRPr="00541EF4" w:rsidRDefault="00541EF4" w:rsidP="00541EF4">
            <w:pPr>
              <w:numPr>
                <w:ilvl w:val="0"/>
                <w:numId w:val="1"/>
              </w:numPr>
              <w:bidi/>
              <w:spacing w:after="120" w:line="276" w:lineRule="auto"/>
              <w:rPr>
                <w:rFonts w:ascii="Sakkal Majalla" w:hAnsi="Sakkal Majalla" w:cs="Sakkal Majalla"/>
                <w:sz w:val="26"/>
                <w:szCs w:val="26"/>
              </w:rPr>
            </w:pPr>
            <w:r w:rsidRPr="00541EF4">
              <w:rPr>
                <w:rFonts w:cs="Calibri"/>
                <w:sz w:val="26"/>
                <w:szCs w:val="26"/>
                <w:rtl/>
              </w:rPr>
              <w:t>تعرف مفهوم التجديد التربوي ومبرراته</w:t>
            </w:r>
          </w:p>
        </w:tc>
      </w:tr>
      <w:tr w:rsidR="00541EF4" w:rsidRPr="00541EF4" w:rsidTr="00025B81">
        <w:trPr>
          <w:trHeight w:hRule="exact" w:val="397"/>
        </w:trPr>
        <w:tc>
          <w:tcPr>
            <w:tcW w:w="8937" w:type="dxa"/>
            <w:tcBorders>
              <w:bottom w:val="single" w:sz="6" w:space="0" w:color="auto"/>
            </w:tcBorders>
            <w:vAlign w:val="center"/>
          </w:tcPr>
          <w:p w:rsidR="00541EF4" w:rsidRPr="00541EF4" w:rsidRDefault="00541EF4" w:rsidP="00541EF4">
            <w:pPr>
              <w:numPr>
                <w:ilvl w:val="0"/>
                <w:numId w:val="1"/>
              </w:numPr>
              <w:bidi/>
              <w:spacing w:before="100" w:beforeAutospacing="1" w:after="100" w:afterAutospacing="1" w:line="276" w:lineRule="auto"/>
              <w:rPr>
                <w:rFonts w:ascii="Sakkal Majalla" w:eastAsia="Times New Roman" w:hAnsi="Sakkal Majalla" w:cs="Sakkal Majalla"/>
                <w:sz w:val="26"/>
                <w:szCs w:val="26"/>
              </w:rPr>
            </w:pPr>
            <w:r w:rsidRPr="00541EF4">
              <w:rPr>
                <w:rFonts w:cs="Calibri"/>
                <w:sz w:val="26"/>
                <w:szCs w:val="26"/>
                <w:rtl/>
              </w:rPr>
              <w:t>تعرف بعض القضايا المعاصرة في المناهج.</w:t>
            </w:r>
          </w:p>
        </w:tc>
      </w:tr>
      <w:tr w:rsidR="00541EF4" w:rsidRPr="00541EF4" w:rsidTr="00025B81">
        <w:trPr>
          <w:trHeight w:hRule="exact" w:val="397"/>
        </w:trPr>
        <w:tc>
          <w:tcPr>
            <w:tcW w:w="8937" w:type="dxa"/>
            <w:tcBorders>
              <w:top w:val="single" w:sz="4" w:space="0" w:color="auto"/>
              <w:bottom w:val="single" w:sz="4" w:space="0" w:color="auto"/>
            </w:tcBorders>
            <w:vAlign w:val="center"/>
          </w:tcPr>
          <w:p w:rsidR="00541EF4" w:rsidRPr="00541EF4" w:rsidRDefault="00541EF4" w:rsidP="00541EF4">
            <w:pPr>
              <w:numPr>
                <w:ilvl w:val="0"/>
                <w:numId w:val="1"/>
              </w:numPr>
              <w:bidi/>
              <w:spacing w:before="100" w:beforeAutospacing="1" w:after="100" w:afterAutospacing="1" w:line="276" w:lineRule="auto"/>
              <w:rPr>
                <w:rFonts w:ascii="Sakkal Majalla" w:eastAsia="Times New Roman" w:hAnsi="Sakkal Majalla" w:cs="Sakkal Majalla"/>
                <w:sz w:val="26"/>
                <w:szCs w:val="26"/>
              </w:rPr>
            </w:pPr>
            <w:r w:rsidRPr="00541EF4">
              <w:rPr>
                <w:rFonts w:cs="Calibri"/>
                <w:sz w:val="26"/>
                <w:szCs w:val="26"/>
                <w:rtl/>
              </w:rPr>
              <w:t>التعرف إلى التغيير التربوي وعلاقته بالتجديدات في المناهج.</w:t>
            </w:r>
          </w:p>
        </w:tc>
      </w:tr>
      <w:tr w:rsidR="00541EF4" w:rsidRPr="00541EF4" w:rsidTr="00025B81">
        <w:trPr>
          <w:trHeight w:hRule="exact" w:val="410"/>
        </w:trPr>
        <w:tc>
          <w:tcPr>
            <w:tcW w:w="8937" w:type="dxa"/>
            <w:tcBorders>
              <w:top w:val="single" w:sz="4" w:space="0" w:color="auto"/>
              <w:bottom w:val="double" w:sz="4" w:space="0" w:color="auto"/>
            </w:tcBorders>
            <w:vAlign w:val="center"/>
          </w:tcPr>
          <w:p w:rsidR="00541EF4" w:rsidRPr="00541EF4" w:rsidRDefault="00541EF4" w:rsidP="00541EF4">
            <w:pPr>
              <w:numPr>
                <w:ilvl w:val="0"/>
                <w:numId w:val="1"/>
              </w:numPr>
              <w:bidi/>
              <w:spacing w:before="100" w:beforeAutospacing="1" w:after="100" w:afterAutospacing="1" w:line="276" w:lineRule="auto"/>
              <w:rPr>
                <w:rFonts w:ascii="Sakkal Majalla" w:eastAsia="Times New Roman" w:hAnsi="Sakkal Majalla" w:cs="Sakkal Majalla"/>
                <w:sz w:val="26"/>
                <w:szCs w:val="26"/>
                <w:rtl/>
              </w:rPr>
            </w:pPr>
            <w:r w:rsidRPr="00541EF4">
              <w:rPr>
                <w:rFonts w:cs="Calibri"/>
                <w:sz w:val="26"/>
                <w:szCs w:val="26"/>
                <w:rtl/>
              </w:rPr>
              <w:t>تعرف أدوار أطراف العملية التربوية التغييرات والتجديدات التربوية</w:t>
            </w:r>
            <w:r w:rsidRPr="00541EF4">
              <w:rPr>
                <w:rFonts w:cs="Calibri" w:hint="cs"/>
                <w:sz w:val="26"/>
                <w:szCs w:val="26"/>
                <w:rtl/>
              </w:rPr>
              <w:t>.</w:t>
            </w:r>
          </w:p>
        </w:tc>
      </w:tr>
      <w:tr w:rsidR="00541EF4" w:rsidRPr="00541EF4" w:rsidTr="00025B81">
        <w:trPr>
          <w:trHeight w:hRule="exact" w:val="397"/>
        </w:trPr>
        <w:tc>
          <w:tcPr>
            <w:tcW w:w="8937" w:type="dxa"/>
            <w:tcBorders>
              <w:top w:val="single" w:sz="4" w:space="0" w:color="auto"/>
              <w:bottom w:val="double" w:sz="4" w:space="0" w:color="auto"/>
            </w:tcBorders>
            <w:vAlign w:val="center"/>
          </w:tcPr>
          <w:p w:rsidR="00541EF4" w:rsidRPr="00541EF4" w:rsidRDefault="00541EF4" w:rsidP="00541EF4">
            <w:pPr>
              <w:numPr>
                <w:ilvl w:val="0"/>
                <w:numId w:val="1"/>
              </w:numPr>
              <w:bidi/>
              <w:spacing w:after="0" w:line="240" w:lineRule="auto"/>
              <w:ind w:right="283"/>
              <w:contextualSpacing/>
              <w:jc w:val="lowKashida"/>
              <w:rPr>
                <w:rFonts w:cs="Calibri"/>
                <w:sz w:val="26"/>
                <w:szCs w:val="26"/>
                <w:rtl/>
              </w:rPr>
            </w:pPr>
            <w:r w:rsidRPr="00541EF4">
              <w:rPr>
                <w:rFonts w:cs="Calibri"/>
                <w:sz w:val="26"/>
                <w:szCs w:val="26"/>
                <w:rtl/>
              </w:rPr>
              <w:t>تعرف الاتجاهات الحديثة في المناهج التعليمة الأردنية</w:t>
            </w:r>
          </w:p>
          <w:p w:rsidR="00541EF4" w:rsidRPr="00541EF4" w:rsidRDefault="00541EF4" w:rsidP="00541EF4">
            <w:pPr>
              <w:numPr>
                <w:ilvl w:val="0"/>
                <w:numId w:val="1"/>
              </w:numPr>
              <w:bidi/>
              <w:spacing w:before="100" w:beforeAutospacing="1" w:after="100" w:afterAutospacing="1" w:line="276" w:lineRule="auto"/>
              <w:rPr>
                <w:rFonts w:ascii="Sakkal Majalla" w:eastAsia="Times New Roman" w:hAnsi="Sakkal Majalla" w:cs="Sakkal Majalla"/>
                <w:color w:val="A6A6A6"/>
                <w:sz w:val="26"/>
                <w:szCs w:val="26"/>
              </w:rPr>
            </w:pPr>
          </w:p>
        </w:tc>
      </w:tr>
    </w:tbl>
    <w:p w:rsidR="00541EF4" w:rsidRPr="00541EF4" w:rsidRDefault="00541EF4" w:rsidP="00541EF4">
      <w:pPr>
        <w:bidi/>
        <w:spacing w:after="0" w:line="240" w:lineRule="auto"/>
        <w:rPr>
          <w:rFonts w:ascii="Simplified Arabic" w:hAnsi="Simplified Arabic" w:cs="Simplified Arabic"/>
          <w:b/>
          <w:bCs/>
          <w:sz w:val="26"/>
          <w:szCs w:val="26"/>
          <w:rtl/>
          <w:lang w:bidi="ar-EG"/>
        </w:rPr>
      </w:pPr>
    </w:p>
    <w:p w:rsidR="00541EF4" w:rsidRPr="00541EF4" w:rsidRDefault="00541EF4" w:rsidP="00541EF4">
      <w:pPr>
        <w:bidi/>
        <w:spacing w:after="0" w:line="240" w:lineRule="auto"/>
        <w:rPr>
          <w:rFonts w:ascii="Simplified Arabic" w:hAnsi="Simplified Arabic" w:cs="Simplified Arabic"/>
          <w:b/>
          <w:bCs/>
          <w:sz w:val="26"/>
          <w:szCs w:val="26"/>
          <w:rtl/>
          <w:lang w:bidi="ar-EG"/>
        </w:rPr>
      </w:pPr>
    </w:p>
    <w:p w:rsidR="00541EF4" w:rsidRDefault="00541EF4" w:rsidP="00541EF4">
      <w:pPr>
        <w:bidi/>
        <w:spacing w:after="0" w:line="240" w:lineRule="auto"/>
        <w:rPr>
          <w:rFonts w:ascii="Simplified Arabic" w:hAnsi="Simplified Arabic" w:cs="Simplified Arabic"/>
          <w:b/>
          <w:bCs/>
          <w:sz w:val="26"/>
          <w:szCs w:val="26"/>
          <w:rtl/>
          <w:lang w:bidi="ar-EG"/>
        </w:rPr>
      </w:pPr>
    </w:p>
    <w:p w:rsidR="00D926C7" w:rsidRPr="00541EF4" w:rsidRDefault="00D926C7" w:rsidP="00D926C7">
      <w:pPr>
        <w:bidi/>
        <w:spacing w:after="0" w:line="240" w:lineRule="auto"/>
        <w:rPr>
          <w:rFonts w:ascii="Simplified Arabic" w:hAnsi="Simplified Arabic" w:cs="Simplified Arabic"/>
          <w:b/>
          <w:bCs/>
          <w:sz w:val="26"/>
          <w:szCs w:val="26"/>
          <w:rtl/>
          <w:lang w:bidi="ar-EG"/>
        </w:rPr>
      </w:pPr>
    </w:p>
    <w:p w:rsidR="00541EF4" w:rsidRPr="00541EF4" w:rsidRDefault="00541EF4" w:rsidP="00541EF4">
      <w:pPr>
        <w:bidi/>
        <w:spacing w:after="0" w:line="240" w:lineRule="auto"/>
        <w:rPr>
          <w:rFonts w:ascii="Simplified Arabic" w:hAnsi="Simplified Arabic" w:cs="Simplified Arabic"/>
          <w:b/>
          <w:bCs/>
          <w:sz w:val="26"/>
          <w:szCs w:val="26"/>
          <w:rtl/>
          <w:lang w:bidi="ar-EG"/>
        </w:rPr>
      </w:pPr>
    </w:p>
    <w:p w:rsidR="00541EF4" w:rsidRPr="00541EF4" w:rsidRDefault="00541EF4" w:rsidP="00541EF4">
      <w:pPr>
        <w:bidi/>
        <w:spacing w:after="0" w:line="240" w:lineRule="auto"/>
        <w:rPr>
          <w:rFonts w:ascii="Simplified Arabic" w:hAnsi="Simplified Arabic" w:cs="Simplified Arabic"/>
          <w:b/>
          <w:bCs/>
          <w:sz w:val="26"/>
          <w:szCs w:val="26"/>
          <w:rtl/>
          <w:lang w:bidi="ar-EG"/>
        </w:rPr>
      </w:pPr>
    </w:p>
    <w:p w:rsidR="00541EF4" w:rsidRPr="00D926C7" w:rsidRDefault="00541EF4" w:rsidP="00541EF4">
      <w:pPr>
        <w:bidi/>
        <w:spacing w:after="0" w:line="240" w:lineRule="auto"/>
        <w:rPr>
          <w:rFonts w:eastAsia="Times New Roman"/>
          <w:b/>
          <w:bCs/>
          <w:sz w:val="28"/>
          <w:szCs w:val="28"/>
          <w:rtl/>
        </w:rPr>
      </w:pPr>
      <w:r w:rsidRPr="00541EF4">
        <w:rPr>
          <w:rFonts w:ascii="Simplified Arabic" w:hAnsi="Simplified Arabic" w:cs="Simplified Arabic"/>
          <w:b/>
          <w:bCs/>
          <w:sz w:val="26"/>
          <w:szCs w:val="26"/>
          <w:lang w:bidi="ar-EG"/>
        </w:rPr>
        <w:lastRenderedPageBreak/>
        <w:t xml:space="preserve">  </w:t>
      </w:r>
      <w:r w:rsidRPr="00D926C7">
        <w:rPr>
          <w:rFonts w:cs="Simplified Arabic"/>
          <w:b/>
          <w:bCs/>
          <w:sz w:val="28"/>
          <w:szCs w:val="28"/>
          <w:rtl/>
          <w:lang w:bidi="ar-EG"/>
        </w:rPr>
        <w:t xml:space="preserve">رابعًا: </w:t>
      </w:r>
      <w:r w:rsidRPr="00D926C7">
        <w:rPr>
          <w:rFonts w:eastAsia="Times New Roman" w:cs="Simplified Arabic"/>
          <w:b/>
          <w:bCs/>
          <w:sz w:val="28"/>
          <w:szCs w:val="28"/>
          <w:rtl/>
          <w:lang w:bidi="ar-EG"/>
        </w:rPr>
        <w:t xml:space="preserve">مخرجات التعلم </w:t>
      </w:r>
      <w:r w:rsidRPr="00D926C7">
        <w:rPr>
          <w:rFonts w:eastAsia="Times New Roman"/>
          <w:b/>
          <w:bCs/>
          <w:sz w:val="28"/>
          <w:szCs w:val="28"/>
          <w:rtl/>
        </w:rPr>
        <w:t>(المعرفة والمهارات والكفايات</w:t>
      </w:r>
      <w:r w:rsidRPr="00D926C7">
        <w:rPr>
          <w:rFonts w:eastAsia="Times New Roman" w:hint="cs"/>
          <w:b/>
          <w:bCs/>
          <w:sz w:val="28"/>
          <w:szCs w:val="28"/>
          <w:rtl/>
        </w:rPr>
        <w:t xml:space="preserve"> </w:t>
      </w:r>
      <w:r w:rsidRPr="00D926C7">
        <w:rPr>
          <w:rFonts w:eastAsia="Times New Roman"/>
          <w:b/>
          <w:bCs/>
          <w:sz w:val="28"/>
          <w:szCs w:val="28"/>
        </w:rPr>
        <w:t>CLOs</w:t>
      </w:r>
      <w:r w:rsidRPr="00D926C7">
        <w:rPr>
          <w:rFonts w:eastAsia="Times New Roman"/>
          <w:b/>
          <w:bCs/>
          <w:sz w:val="28"/>
          <w:szCs w:val="28"/>
          <w:rtl/>
        </w:rPr>
        <w:t xml:space="preserve">) </w:t>
      </w:r>
    </w:p>
    <w:p w:rsidR="00541EF4" w:rsidRPr="00541EF4" w:rsidRDefault="00541EF4" w:rsidP="00541EF4">
      <w:pPr>
        <w:bidi/>
        <w:spacing w:after="0" w:line="240" w:lineRule="auto"/>
        <w:rPr>
          <w:rFonts w:ascii="Times New Roman" w:eastAsia="Arial Unicode MS" w:hAnsi="Times New Roman" w:cs="Times New Roman"/>
          <w:sz w:val="10"/>
          <w:szCs w:val="10"/>
          <w:rtl/>
          <w:lang w:bidi="ar-JO"/>
        </w:rPr>
      </w:pPr>
    </w:p>
    <w:tbl>
      <w:tblPr>
        <w:bidiVisual/>
        <w:tblW w:w="92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14"/>
      </w:tblGrid>
      <w:tr w:rsidR="00541EF4" w:rsidRPr="00541EF4" w:rsidTr="00025B81">
        <w:trPr>
          <w:trHeight w:val="519"/>
          <w:jc w:val="center"/>
        </w:trPr>
        <w:tc>
          <w:tcPr>
            <w:tcW w:w="9214" w:type="dxa"/>
            <w:vAlign w:val="center"/>
          </w:tcPr>
          <w:p w:rsidR="00541EF4" w:rsidRPr="00541EF4" w:rsidRDefault="00541EF4" w:rsidP="00541EF4">
            <w:pPr>
              <w:bidi/>
              <w:spacing w:after="0" w:line="240" w:lineRule="auto"/>
              <w:ind w:left="720"/>
              <w:jc w:val="both"/>
              <w:rPr>
                <w:rFonts w:ascii="Times New Roman" w:eastAsia="Times New Roman" w:hAnsi="Times New Roman" w:cs="Times New Roman"/>
                <w:b/>
                <w:bCs/>
                <w:sz w:val="32"/>
                <w:szCs w:val="32"/>
                <w:rtl/>
                <w:lang w:bidi="ar-JO"/>
              </w:rPr>
            </w:pPr>
            <w:r w:rsidRPr="00541EF4">
              <w:rPr>
                <w:rFonts w:ascii="Times New Roman" w:eastAsia="Times New Roman" w:hAnsi="Times New Roman" w:cs="Times New Roman" w:hint="cs"/>
                <w:b/>
                <w:bCs/>
                <w:sz w:val="32"/>
                <w:szCs w:val="32"/>
                <w:rtl/>
                <w:lang w:bidi="ar-JO"/>
              </w:rPr>
              <w:t>المعرفة</w:t>
            </w:r>
          </w:p>
        </w:tc>
      </w:tr>
      <w:tr w:rsidR="00541EF4" w:rsidRPr="00541EF4" w:rsidTr="00025B81">
        <w:trPr>
          <w:trHeight w:val="775"/>
          <w:jc w:val="center"/>
        </w:trPr>
        <w:tc>
          <w:tcPr>
            <w:tcW w:w="9214" w:type="dxa"/>
            <w:vAlign w:val="center"/>
          </w:tcPr>
          <w:p w:rsidR="00541EF4" w:rsidRPr="00541EF4" w:rsidRDefault="00250666" w:rsidP="00541EF4">
            <w:pPr>
              <w:bidi/>
              <w:spacing w:after="0" w:line="240" w:lineRule="auto"/>
              <w:ind w:left="720"/>
              <w:jc w:val="both"/>
              <w:rPr>
                <w:rFonts w:cs="Calibri"/>
                <w:sz w:val="26"/>
                <w:szCs w:val="26"/>
                <w:rtl/>
              </w:rPr>
            </w:pPr>
            <w:r>
              <w:rPr>
                <w:rFonts w:ascii="Times New Roman" w:eastAsia="Times New Roman" w:hAnsi="Times New Roman" w:cs="Times New Roman"/>
                <w:sz w:val="26"/>
                <w:szCs w:val="26"/>
                <w:lang w:bidi="ar-JO"/>
              </w:rPr>
              <w:t>K</w:t>
            </w:r>
            <w:r w:rsidR="00541EF4" w:rsidRPr="00541EF4">
              <w:rPr>
                <w:rFonts w:ascii="Times New Roman" w:eastAsia="Times New Roman" w:hAnsi="Times New Roman" w:cs="Times New Roman"/>
                <w:sz w:val="26"/>
                <w:szCs w:val="26"/>
                <w:lang w:bidi="ar-JO"/>
              </w:rPr>
              <w:t>1</w:t>
            </w:r>
            <w:r w:rsidR="00541EF4" w:rsidRPr="00541EF4">
              <w:rPr>
                <w:rFonts w:ascii="Times New Roman" w:eastAsia="Times New Roman" w:hAnsi="Times New Roman" w:cs="Times New Roman" w:hint="cs"/>
                <w:sz w:val="26"/>
                <w:szCs w:val="26"/>
                <w:rtl/>
                <w:lang w:bidi="ar-JO"/>
              </w:rPr>
              <w:t xml:space="preserve"> تعرف</w:t>
            </w:r>
            <w:r w:rsidR="00541EF4" w:rsidRPr="00541EF4">
              <w:rPr>
                <w:rFonts w:cs="Calibri"/>
                <w:sz w:val="26"/>
                <w:szCs w:val="26"/>
                <w:rtl/>
              </w:rPr>
              <w:t xml:space="preserve"> مفهوم التجديد التربوي ومبرراته</w:t>
            </w:r>
            <w:r w:rsidR="00541EF4" w:rsidRPr="00541EF4">
              <w:rPr>
                <w:rFonts w:cs="Calibri" w:hint="cs"/>
                <w:sz w:val="26"/>
                <w:szCs w:val="26"/>
                <w:rtl/>
              </w:rPr>
              <w:t>.</w:t>
            </w:r>
          </w:p>
          <w:p w:rsidR="00541EF4" w:rsidRPr="00541EF4" w:rsidRDefault="00250666" w:rsidP="00541EF4">
            <w:pPr>
              <w:bidi/>
              <w:spacing w:after="0" w:line="240" w:lineRule="auto"/>
              <w:jc w:val="both"/>
              <w:rPr>
                <w:rFonts w:cs="Calibri"/>
                <w:sz w:val="26"/>
                <w:szCs w:val="26"/>
                <w:rtl/>
              </w:rPr>
            </w:pPr>
            <w:r>
              <w:rPr>
                <w:rFonts w:ascii="Times New Roman" w:eastAsia="Times New Roman" w:hAnsi="Times New Roman" w:cs="Times New Roman"/>
                <w:sz w:val="26"/>
                <w:szCs w:val="26"/>
                <w:lang w:bidi="ar-JO"/>
              </w:rPr>
              <w:t>K</w:t>
            </w:r>
            <w:r w:rsidR="00541EF4" w:rsidRPr="00541EF4">
              <w:rPr>
                <w:rFonts w:ascii="Times New Roman" w:eastAsia="Times New Roman" w:hAnsi="Times New Roman" w:cs="Times New Roman"/>
                <w:sz w:val="26"/>
                <w:szCs w:val="26"/>
                <w:lang w:bidi="ar-JO"/>
              </w:rPr>
              <w:t xml:space="preserve">2           </w:t>
            </w:r>
            <w:r w:rsidR="00541EF4" w:rsidRPr="00541EF4">
              <w:rPr>
                <w:rFonts w:ascii="Times New Roman" w:eastAsia="Times New Roman" w:hAnsi="Times New Roman" w:cs="Times New Roman" w:hint="cs"/>
                <w:sz w:val="26"/>
                <w:szCs w:val="26"/>
                <w:rtl/>
                <w:lang w:bidi="ar-JO"/>
              </w:rPr>
              <w:t xml:space="preserve"> تعرف</w:t>
            </w:r>
            <w:r w:rsidR="00541EF4" w:rsidRPr="00541EF4">
              <w:rPr>
                <w:rFonts w:cs="Calibri"/>
                <w:sz w:val="26"/>
                <w:szCs w:val="26"/>
                <w:rtl/>
              </w:rPr>
              <w:t xml:space="preserve"> بعض القضايا المعاصرة في المناهج</w:t>
            </w:r>
            <w:r w:rsidR="00541EF4" w:rsidRPr="00541EF4">
              <w:rPr>
                <w:rFonts w:cs="Calibri" w:hint="cs"/>
                <w:sz w:val="26"/>
                <w:szCs w:val="26"/>
                <w:rtl/>
              </w:rPr>
              <w:t>.</w:t>
            </w:r>
          </w:p>
          <w:p w:rsidR="00541EF4" w:rsidRPr="00541EF4" w:rsidRDefault="00250666" w:rsidP="00541EF4">
            <w:pPr>
              <w:bidi/>
              <w:spacing w:after="0" w:line="240" w:lineRule="auto"/>
              <w:ind w:left="720"/>
              <w:jc w:val="both"/>
              <w:rPr>
                <w:rFonts w:ascii="Times New Roman" w:eastAsia="Times New Roman" w:hAnsi="Times New Roman" w:cs="Times New Roman"/>
                <w:sz w:val="26"/>
                <w:szCs w:val="26"/>
                <w:lang w:bidi="ar-JO"/>
              </w:rPr>
            </w:pPr>
            <w:r>
              <w:rPr>
                <w:rFonts w:ascii="Times New Roman" w:eastAsia="Times New Roman" w:hAnsi="Times New Roman" w:cs="Times New Roman"/>
                <w:sz w:val="26"/>
                <w:szCs w:val="26"/>
                <w:lang w:bidi="ar-JO"/>
              </w:rPr>
              <w:t>K3</w:t>
            </w:r>
            <w:r w:rsidR="00541EF4" w:rsidRPr="00541EF4">
              <w:rPr>
                <w:rFonts w:ascii="Times New Roman" w:eastAsia="Times New Roman" w:hAnsi="Times New Roman" w:cs="Times New Roman" w:hint="cs"/>
                <w:sz w:val="26"/>
                <w:szCs w:val="26"/>
                <w:rtl/>
                <w:lang w:bidi="ar-JO"/>
              </w:rPr>
              <w:t xml:space="preserve"> تعرف</w:t>
            </w:r>
            <w:r w:rsidR="00541EF4" w:rsidRPr="00541EF4">
              <w:rPr>
                <w:rFonts w:cs="Calibri"/>
                <w:sz w:val="26"/>
                <w:szCs w:val="26"/>
                <w:rtl/>
              </w:rPr>
              <w:t xml:space="preserve"> التغيير التربوي وعلاقته بالتجديدات في المناهج.</w:t>
            </w:r>
            <w:r w:rsidR="00541EF4" w:rsidRPr="00541EF4">
              <w:rPr>
                <w:rFonts w:ascii="Times New Roman" w:eastAsia="Times New Roman" w:hAnsi="Times New Roman" w:cs="Times New Roman" w:hint="cs"/>
                <w:sz w:val="26"/>
                <w:szCs w:val="26"/>
                <w:rtl/>
                <w:lang w:bidi="ar-JO"/>
              </w:rPr>
              <w:t xml:space="preserve"> </w:t>
            </w:r>
          </w:p>
        </w:tc>
      </w:tr>
      <w:tr w:rsidR="00541EF4" w:rsidRPr="00541EF4" w:rsidTr="00025B81">
        <w:trPr>
          <w:trHeight w:val="445"/>
          <w:jc w:val="center"/>
        </w:trPr>
        <w:tc>
          <w:tcPr>
            <w:tcW w:w="9214" w:type="dxa"/>
            <w:vAlign w:val="center"/>
          </w:tcPr>
          <w:p w:rsidR="00541EF4" w:rsidRPr="00541EF4" w:rsidRDefault="00541EF4" w:rsidP="00541EF4">
            <w:pPr>
              <w:bidi/>
              <w:spacing w:after="0" w:line="240" w:lineRule="auto"/>
              <w:jc w:val="both"/>
              <w:rPr>
                <w:rFonts w:ascii="Times New Roman" w:eastAsia="Times New Roman" w:hAnsi="Times New Roman" w:cs="Times New Roman"/>
                <w:b/>
                <w:bCs/>
                <w:sz w:val="32"/>
                <w:szCs w:val="32"/>
                <w:lang w:bidi="ar-JO"/>
              </w:rPr>
            </w:pPr>
            <w:r w:rsidRPr="00541EF4">
              <w:rPr>
                <w:rFonts w:ascii="Times New Roman" w:eastAsia="Times New Roman" w:hAnsi="Times New Roman" w:cs="Times New Roman" w:hint="cs"/>
                <w:b/>
                <w:bCs/>
                <w:sz w:val="32"/>
                <w:szCs w:val="32"/>
                <w:rtl/>
                <w:lang w:bidi="ar-JO"/>
              </w:rPr>
              <w:t xml:space="preserve">          المهارات</w:t>
            </w:r>
          </w:p>
        </w:tc>
      </w:tr>
      <w:tr w:rsidR="00541EF4" w:rsidRPr="00541EF4" w:rsidTr="00025B81">
        <w:trPr>
          <w:trHeight w:val="775"/>
          <w:jc w:val="center"/>
        </w:trPr>
        <w:tc>
          <w:tcPr>
            <w:tcW w:w="9214" w:type="dxa"/>
            <w:vAlign w:val="center"/>
          </w:tcPr>
          <w:p w:rsidR="00541EF4" w:rsidRPr="00541EF4" w:rsidRDefault="00250666" w:rsidP="00541EF4">
            <w:pPr>
              <w:bidi/>
              <w:spacing w:after="0" w:line="240" w:lineRule="auto"/>
              <w:ind w:left="779"/>
              <w:jc w:val="both"/>
              <w:rPr>
                <w:rFonts w:ascii="Times New Roman" w:eastAsia="Times New Roman" w:hAnsi="Times New Roman" w:cs="Times New Roman"/>
                <w:sz w:val="26"/>
                <w:szCs w:val="26"/>
                <w:rtl/>
                <w:lang w:bidi="ar-JO"/>
              </w:rPr>
            </w:pPr>
            <w:r>
              <w:rPr>
                <w:rFonts w:ascii="Times New Roman" w:eastAsia="Times New Roman" w:hAnsi="Times New Roman" w:cs="Times New Roman"/>
                <w:sz w:val="26"/>
                <w:szCs w:val="26"/>
                <w:lang w:bidi="ar-JO"/>
              </w:rPr>
              <w:t>S</w:t>
            </w:r>
            <w:r w:rsidR="00541EF4" w:rsidRPr="00541EF4">
              <w:rPr>
                <w:rFonts w:ascii="Times New Roman" w:eastAsia="Times New Roman" w:hAnsi="Times New Roman" w:cs="Times New Roman"/>
                <w:sz w:val="26"/>
                <w:szCs w:val="26"/>
                <w:lang w:bidi="ar-JO"/>
              </w:rPr>
              <w:t>1</w:t>
            </w:r>
            <w:r w:rsidR="00541EF4" w:rsidRPr="00541EF4">
              <w:rPr>
                <w:rFonts w:ascii="Times New Roman" w:eastAsia="Times New Roman" w:hAnsi="Times New Roman" w:cs="Times New Roman" w:hint="cs"/>
                <w:sz w:val="26"/>
                <w:szCs w:val="26"/>
                <w:rtl/>
                <w:lang w:bidi="ar-JO"/>
              </w:rPr>
              <w:t>.</w:t>
            </w:r>
            <w:r w:rsidR="00541EF4" w:rsidRPr="00541EF4">
              <w:rPr>
                <w:rFonts w:ascii="Times New Roman" w:eastAsia="Times New Roman" w:hAnsi="Times New Roman" w:cs="Times New Roman"/>
                <w:sz w:val="26"/>
                <w:szCs w:val="26"/>
                <w:rtl/>
                <w:lang w:bidi="ar-JO"/>
              </w:rPr>
              <w:t xml:space="preserve">  </w:t>
            </w:r>
            <w:r w:rsidR="00541EF4" w:rsidRPr="00541EF4">
              <w:rPr>
                <w:rFonts w:ascii="Times New Roman" w:eastAsia="Times New Roman" w:hAnsi="Times New Roman" w:cs="Times New Roman" w:hint="cs"/>
                <w:sz w:val="26"/>
                <w:szCs w:val="26"/>
                <w:rtl/>
                <w:lang w:bidi="ar-JO"/>
              </w:rPr>
              <w:t>يحدد بعض القضايا المعاصرة التي تشك أسًا للتجديدات التربوية.</w:t>
            </w:r>
          </w:p>
          <w:p w:rsidR="00541EF4" w:rsidRPr="00541EF4" w:rsidRDefault="00250666" w:rsidP="00541EF4">
            <w:pPr>
              <w:bidi/>
              <w:spacing w:after="0" w:line="240" w:lineRule="auto"/>
              <w:ind w:left="779"/>
              <w:jc w:val="lowKashida"/>
              <w:rPr>
                <w:rFonts w:ascii="Times New Roman" w:eastAsia="Times New Roman" w:hAnsi="Times New Roman" w:cs="Times New Roman"/>
                <w:sz w:val="26"/>
                <w:szCs w:val="26"/>
                <w:lang w:bidi="ar-JO"/>
              </w:rPr>
            </w:pPr>
            <w:r>
              <w:rPr>
                <w:rFonts w:ascii="Times New Roman" w:eastAsia="Times New Roman" w:hAnsi="Times New Roman" w:cs="Times New Roman"/>
                <w:sz w:val="26"/>
                <w:szCs w:val="26"/>
                <w:lang w:bidi="ar-JO"/>
              </w:rPr>
              <w:t>S</w:t>
            </w:r>
            <w:r w:rsidR="00541EF4" w:rsidRPr="00541EF4">
              <w:rPr>
                <w:rFonts w:ascii="Times New Roman" w:eastAsia="Times New Roman" w:hAnsi="Times New Roman" w:cs="Times New Roman"/>
                <w:sz w:val="26"/>
                <w:szCs w:val="26"/>
                <w:lang w:bidi="ar-JO"/>
              </w:rPr>
              <w:t>2</w:t>
            </w:r>
            <w:r w:rsidR="00541EF4" w:rsidRPr="00541EF4">
              <w:rPr>
                <w:rFonts w:ascii="Times New Roman" w:eastAsia="Times New Roman" w:hAnsi="Times New Roman" w:cs="Times New Roman" w:hint="cs"/>
                <w:sz w:val="26"/>
                <w:szCs w:val="26"/>
                <w:rtl/>
                <w:lang w:bidi="ar-JO"/>
              </w:rPr>
              <w:t xml:space="preserve">   يحدد طبيعة العلاقة بين التغيير التربوي والتجديدات التربوية.</w:t>
            </w:r>
          </w:p>
          <w:p w:rsidR="00541EF4" w:rsidRPr="00541EF4" w:rsidRDefault="00250666" w:rsidP="00541EF4">
            <w:pPr>
              <w:bidi/>
              <w:spacing w:after="0" w:line="240" w:lineRule="auto"/>
              <w:ind w:left="779"/>
              <w:jc w:val="lowKashida"/>
              <w:rPr>
                <w:rFonts w:ascii="Times New Roman" w:eastAsia="Times New Roman" w:hAnsi="Times New Roman" w:cs="Arabic Transparent"/>
                <w:sz w:val="26"/>
                <w:szCs w:val="26"/>
                <w:rtl/>
                <w:lang w:bidi="ar-JO"/>
              </w:rPr>
            </w:pPr>
            <w:r>
              <w:rPr>
                <w:rFonts w:ascii="Times New Roman" w:eastAsia="Times New Roman" w:hAnsi="Times New Roman" w:cs="Times New Roman"/>
                <w:sz w:val="26"/>
                <w:szCs w:val="26"/>
                <w:lang w:bidi="ar-JO"/>
              </w:rPr>
              <w:t>S</w:t>
            </w:r>
            <w:r w:rsidR="00541EF4" w:rsidRPr="00541EF4">
              <w:rPr>
                <w:rFonts w:ascii="Times New Roman" w:eastAsia="Times New Roman" w:hAnsi="Times New Roman" w:cs="Times New Roman"/>
                <w:sz w:val="26"/>
                <w:szCs w:val="26"/>
                <w:lang w:bidi="ar-JO"/>
              </w:rPr>
              <w:t>3</w:t>
            </w:r>
            <w:r w:rsidR="00541EF4" w:rsidRPr="00541EF4">
              <w:rPr>
                <w:rFonts w:ascii="Times New Roman" w:eastAsia="Times New Roman" w:hAnsi="Times New Roman" w:cs="Times New Roman" w:hint="cs"/>
                <w:sz w:val="26"/>
                <w:szCs w:val="26"/>
                <w:rtl/>
                <w:lang w:bidi="ar-JO"/>
              </w:rPr>
              <w:t xml:space="preserve"> يحدد أطراف العملية التربوية ودور كل منهم التجديدات التربوية.</w:t>
            </w:r>
          </w:p>
        </w:tc>
      </w:tr>
      <w:tr w:rsidR="00541EF4" w:rsidRPr="00541EF4" w:rsidTr="00025B81">
        <w:trPr>
          <w:trHeight w:val="523"/>
          <w:jc w:val="center"/>
        </w:trPr>
        <w:tc>
          <w:tcPr>
            <w:tcW w:w="9214" w:type="dxa"/>
            <w:tcBorders>
              <w:bottom w:val="double" w:sz="4" w:space="0" w:color="auto"/>
            </w:tcBorders>
            <w:vAlign w:val="center"/>
          </w:tcPr>
          <w:p w:rsidR="00541EF4" w:rsidRPr="00541EF4" w:rsidRDefault="00541EF4" w:rsidP="00541EF4">
            <w:pPr>
              <w:bidi/>
              <w:spacing w:after="0" w:line="240" w:lineRule="auto"/>
              <w:ind w:left="720"/>
              <w:jc w:val="both"/>
              <w:rPr>
                <w:rFonts w:ascii="Times New Roman" w:eastAsia="Times New Roman" w:hAnsi="Times New Roman" w:cs="Times New Roman"/>
                <w:b/>
                <w:bCs/>
                <w:sz w:val="32"/>
                <w:szCs w:val="32"/>
                <w:rtl/>
                <w:lang w:bidi="ar-JO"/>
              </w:rPr>
            </w:pPr>
            <w:r w:rsidRPr="00541EF4">
              <w:rPr>
                <w:rFonts w:ascii="Times New Roman" w:eastAsia="Times New Roman" w:hAnsi="Times New Roman" w:cs="Times New Roman"/>
                <w:b/>
                <w:bCs/>
                <w:sz w:val="32"/>
                <w:szCs w:val="32"/>
                <w:rtl/>
                <w:lang w:bidi="ar-JO"/>
              </w:rPr>
              <w:t>الكفايات</w:t>
            </w:r>
          </w:p>
        </w:tc>
      </w:tr>
      <w:tr w:rsidR="00541EF4" w:rsidRPr="00541EF4" w:rsidTr="00025B81">
        <w:trPr>
          <w:trHeight w:val="686"/>
          <w:jc w:val="center"/>
        </w:trPr>
        <w:tc>
          <w:tcPr>
            <w:tcW w:w="9214" w:type="dxa"/>
            <w:tcBorders>
              <w:bottom w:val="double" w:sz="4" w:space="0" w:color="auto"/>
            </w:tcBorders>
            <w:vAlign w:val="center"/>
          </w:tcPr>
          <w:p w:rsidR="00541EF4" w:rsidRPr="00541EF4" w:rsidRDefault="00541EF4" w:rsidP="00541EF4">
            <w:pPr>
              <w:bidi/>
              <w:spacing w:after="0" w:line="240" w:lineRule="auto"/>
              <w:ind w:left="779"/>
              <w:jc w:val="lowKashida"/>
              <w:rPr>
                <w:rFonts w:ascii="Times New Roman" w:eastAsia="Times New Roman" w:hAnsi="Times New Roman" w:cs="Arabic Transparent"/>
                <w:sz w:val="26"/>
                <w:szCs w:val="26"/>
                <w:lang w:bidi="ar-JO"/>
              </w:rPr>
            </w:pPr>
            <w:r w:rsidRPr="00541EF4">
              <w:rPr>
                <w:rFonts w:ascii="Times New Roman" w:eastAsia="Times New Roman" w:hAnsi="Times New Roman" w:cs="Times New Roman"/>
                <w:sz w:val="26"/>
                <w:szCs w:val="26"/>
                <w:lang w:bidi="ar-JO"/>
              </w:rPr>
              <w:t>C1</w:t>
            </w:r>
            <w:r w:rsidRPr="00541EF4">
              <w:rPr>
                <w:rFonts w:ascii="Times New Roman" w:eastAsia="Times New Roman" w:hAnsi="Times New Roman" w:cs="Times New Roman" w:hint="cs"/>
                <w:sz w:val="26"/>
                <w:szCs w:val="26"/>
                <w:rtl/>
                <w:lang w:bidi="ar-JO"/>
              </w:rPr>
              <w:t xml:space="preserve"> الالمام ببعض القضايا المعاصرة التي تشكل التجديدات في المناهج.</w:t>
            </w:r>
          </w:p>
          <w:p w:rsidR="00541EF4" w:rsidRPr="00541EF4" w:rsidRDefault="00541EF4" w:rsidP="00541EF4">
            <w:pPr>
              <w:bidi/>
              <w:spacing w:after="0" w:line="240" w:lineRule="auto"/>
              <w:ind w:left="779"/>
              <w:jc w:val="lowKashida"/>
              <w:rPr>
                <w:rFonts w:ascii="Times New Roman" w:eastAsia="Times New Roman" w:hAnsi="Times New Roman" w:cs="Times New Roman"/>
                <w:sz w:val="26"/>
                <w:szCs w:val="26"/>
                <w:rtl/>
                <w:lang w:bidi="ar-JO"/>
              </w:rPr>
            </w:pPr>
            <w:r w:rsidRPr="00541EF4">
              <w:rPr>
                <w:rFonts w:ascii="Times New Roman" w:eastAsia="Times New Roman" w:hAnsi="Times New Roman" w:cs="Times New Roman"/>
                <w:sz w:val="26"/>
                <w:szCs w:val="26"/>
                <w:lang w:bidi="ar-JO"/>
              </w:rPr>
              <w:t>C2</w:t>
            </w:r>
            <w:r w:rsidRPr="00541EF4">
              <w:rPr>
                <w:rFonts w:ascii="Times New Roman" w:eastAsia="Times New Roman" w:hAnsi="Times New Roman" w:cs="Times New Roman" w:hint="cs"/>
                <w:sz w:val="26"/>
                <w:szCs w:val="26"/>
                <w:rtl/>
                <w:lang w:bidi="ar-JO"/>
              </w:rPr>
              <w:t xml:space="preserve"> الالمام بالأدوار المناطة بأطراف العملية التربوية فيما يتصل بتطوير المناهج وتجديدها.</w:t>
            </w:r>
          </w:p>
          <w:p w:rsidR="00541EF4" w:rsidRPr="00541EF4" w:rsidRDefault="00541EF4" w:rsidP="00541EF4">
            <w:pPr>
              <w:bidi/>
              <w:spacing w:after="0" w:line="240" w:lineRule="auto"/>
              <w:ind w:left="779"/>
              <w:jc w:val="lowKashida"/>
              <w:rPr>
                <w:rFonts w:ascii="Times New Roman" w:eastAsia="Times New Roman" w:hAnsi="Times New Roman" w:cs="Times New Roman"/>
                <w:sz w:val="26"/>
                <w:szCs w:val="26"/>
                <w:rtl/>
                <w:lang w:bidi="ar-JO"/>
              </w:rPr>
            </w:pPr>
            <w:r w:rsidRPr="00541EF4">
              <w:rPr>
                <w:rFonts w:ascii="Times New Roman" w:eastAsia="Times New Roman" w:hAnsi="Times New Roman" w:cs="Times New Roman"/>
                <w:sz w:val="26"/>
                <w:szCs w:val="26"/>
                <w:lang w:bidi="ar-JO"/>
              </w:rPr>
              <w:t>C3</w:t>
            </w:r>
            <w:r w:rsidRPr="00541EF4">
              <w:rPr>
                <w:rFonts w:ascii="Times New Roman" w:eastAsia="Times New Roman" w:hAnsi="Times New Roman" w:cs="Times New Roman" w:hint="cs"/>
                <w:sz w:val="26"/>
                <w:szCs w:val="26"/>
                <w:rtl/>
                <w:lang w:bidi="ar-JO"/>
              </w:rPr>
              <w:t xml:space="preserve"> الالمام بالاتجاهات الحديثة في المناهج التعليمية الأردنية.</w:t>
            </w:r>
          </w:p>
        </w:tc>
      </w:tr>
    </w:tbl>
    <w:p w:rsidR="003B2F2F" w:rsidRDefault="003B2F2F" w:rsidP="00541EF4">
      <w:pPr>
        <w:bidi/>
        <w:spacing w:after="0" w:line="240" w:lineRule="auto"/>
        <w:rPr>
          <w:rFonts w:eastAsia="Times New Roman" w:cs="Simplified Arabic"/>
          <w:b/>
          <w:bCs/>
          <w:sz w:val="32"/>
          <w:szCs w:val="32"/>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2722"/>
        <w:gridCol w:w="2410"/>
        <w:gridCol w:w="1273"/>
      </w:tblGrid>
      <w:tr w:rsidR="003B2F2F" w:rsidRPr="003B2F2F" w:rsidTr="00D926C7">
        <w:trPr>
          <w:jc w:val="center"/>
        </w:trPr>
        <w:tc>
          <w:tcPr>
            <w:tcW w:w="8630" w:type="dxa"/>
            <w:gridSpan w:val="4"/>
            <w:shd w:val="clear" w:color="auto" w:fill="auto"/>
          </w:tcPr>
          <w:p w:rsidR="003B2F2F" w:rsidRPr="003B2F2F" w:rsidRDefault="003B2F2F" w:rsidP="003B2F2F">
            <w:pPr>
              <w:bidi/>
              <w:spacing w:after="0" w:line="240" w:lineRule="auto"/>
              <w:rPr>
                <w:rFonts w:eastAsia="Times New Roman" w:cs="Calibri"/>
                <w:b/>
                <w:bCs/>
                <w:sz w:val="28"/>
                <w:szCs w:val="28"/>
                <w:rtl/>
                <w:lang w:bidi="ar-JO"/>
              </w:rPr>
            </w:pPr>
            <w:r w:rsidRPr="003B2F2F">
              <w:rPr>
                <w:rFonts w:eastAsia="Times New Roman" w:cs="Calibri"/>
                <w:b/>
                <w:bCs/>
                <w:sz w:val="28"/>
                <w:szCs w:val="28"/>
                <w:rtl/>
                <w:lang w:bidi="ar-JO"/>
              </w:rPr>
              <w:t>تحديد الساعات المكافئة لساعات الإطار الوطني للمؤهلات</w:t>
            </w: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rPr>
                <w:rFonts w:ascii="Times New Roman" w:eastAsia="Times New Roman" w:hAnsi="Times New Roman" w:cs="Simplified Arabic"/>
                <w:b/>
                <w:bCs/>
                <w:sz w:val="24"/>
                <w:szCs w:val="24"/>
                <w:rtl/>
                <w:lang w:bidi="ar-JO"/>
              </w:rPr>
            </w:pPr>
            <w:r w:rsidRPr="003B2F2F">
              <w:rPr>
                <w:rFonts w:ascii="Times New Roman" w:eastAsia="Times New Roman" w:hAnsi="Times New Roman" w:cs="Simplified Arabic" w:hint="cs"/>
                <w:b/>
                <w:bCs/>
                <w:sz w:val="24"/>
                <w:szCs w:val="24"/>
                <w:rtl/>
                <w:lang w:bidi="ar-JO"/>
              </w:rPr>
              <w:t>نشاطات التعليم/التعلم</w:t>
            </w:r>
          </w:p>
        </w:tc>
        <w:tc>
          <w:tcPr>
            <w:tcW w:w="2722" w:type="dxa"/>
            <w:shd w:val="clear" w:color="auto" w:fill="auto"/>
          </w:tcPr>
          <w:p w:rsidR="003B2F2F" w:rsidRPr="003B2F2F" w:rsidRDefault="003B2F2F" w:rsidP="003B2F2F">
            <w:pPr>
              <w:bidi/>
              <w:spacing w:after="0" w:line="240" w:lineRule="auto"/>
              <w:rPr>
                <w:rFonts w:ascii="Times New Roman" w:eastAsia="Times New Roman" w:hAnsi="Times New Roman" w:cs="Simplified Arabic"/>
                <w:b/>
                <w:bCs/>
                <w:sz w:val="24"/>
                <w:szCs w:val="24"/>
                <w:rtl/>
                <w:lang w:bidi="ar-JO"/>
              </w:rPr>
            </w:pPr>
            <w:r w:rsidRPr="003B2F2F">
              <w:rPr>
                <w:rFonts w:ascii="Times New Roman" w:eastAsia="Times New Roman" w:hAnsi="Times New Roman" w:cs="Simplified Arabic" w:hint="cs"/>
                <w:b/>
                <w:bCs/>
                <w:sz w:val="24"/>
                <w:szCs w:val="24"/>
                <w:rtl/>
                <w:lang w:bidi="ar-JO"/>
              </w:rPr>
              <w:t>المدة في الأسبوع</w:t>
            </w:r>
          </w:p>
        </w:tc>
        <w:tc>
          <w:tcPr>
            <w:tcW w:w="2410" w:type="dxa"/>
            <w:shd w:val="clear" w:color="auto" w:fill="auto"/>
          </w:tcPr>
          <w:p w:rsidR="003B2F2F" w:rsidRPr="003B2F2F" w:rsidRDefault="003B2F2F" w:rsidP="00D926C7">
            <w:pPr>
              <w:bidi/>
              <w:spacing w:after="0" w:line="240" w:lineRule="auto"/>
              <w:jc w:val="center"/>
              <w:rPr>
                <w:rFonts w:ascii="Times New Roman" w:eastAsia="Times New Roman" w:hAnsi="Times New Roman" w:cs="Simplified Arabic"/>
                <w:b/>
                <w:bCs/>
                <w:sz w:val="24"/>
                <w:szCs w:val="24"/>
                <w:rtl/>
                <w:lang w:bidi="ar-JO"/>
              </w:rPr>
            </w:pPr>
            <w:r w:rsidRPr="003B2F2F">
              <w:rPr>
                <w:rFonts w:ascii="Times New Roman" w:eastAsia="Times New Roman" w:hAnsi="Times New Roman" w:cs="Simplified Arabic" w:hint="cs"/>
                <w:b/>
                <w:bCs/>
                <w:sz w:val="24"/>
                <w:szCs w:val="24"/>
                <w:rtl/>
                <w:lang w:bidi="ar-JO"/>
              </w:rPr>
              <w:t>عدد التكرار في الفصل الدراسي</w:t>
            </w:r>
          </w:p>
        </w:tc>
        <w:tc>
          <w:tcPr>
            <w:tcW w:w="1273" w:type="dxa"/>
            <w:shd w:val="clear" w:color="auto" w:fill="auto"/>
          </w:tcPr>
          <w:p w:rsidR="003B2F2F" w:rsidRPr="003B2F2F" w:rsidRDefault="003B2F2F" w:rsidP="00D926C7">
            <w:pPr>
              <w:bidi/>
              <w:spacing w:after="0" w:line="240" w:lineRule="auto"/>
              <w:jc w:val="center"/>
              <w:rPr>
                <w:rFonts w:ascii="Times New Roman" w:eastAsia="Times New Roman" w:hAnsi="Times New Roman" w:cs="Simplified Arabic"/>
                <w:b/>
                <w:bCs/>
                <w:sz w:val="24"/>
                <w:szCs w:val="24"/>
                <w:rtl/>
                <w:lang w:bidi="ar-JO"/>
              </w:rPr>
            </w:pPr>
            <w:r w:rsidRPr="003B2F2F">
              <w:rPr>
                <w:rFonts w:ascii="Times New Roman" w:eastAsia="Times New Roman" w:hAnsi="Times New Roman" w:cs="Simplified Arabic" w:hint="cs"/>
                <w:b/>
                <w:bCs/>
                <w:sz w:val="24"/>
                <w:szCs w:val="24"/>
                <w:rtl/>
                <w:lang w:bidi="ar-JO"/>
              </w:rPr>
              <w:t>الساعات الافتراضية</w:t>
            </w: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hint="cs"/>
                <w:sz w:val="24"/>
                <w:szCs w:val="24"/>
                <w:rtl/>
                <w:lang w:bidi="ar-JO"/>
              </w:rPr>
              <w:t>المحاضرات والندوات</w:t>
            </w:r>
          </w:p>
        </w:tc>
        <w:tc>
          <w:tcPr>
            <w:tcW w:w="2722"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3</w:t>
            </w:r>
          </w:p>
        </w:tc>
        <w:tc>
          <w:tcPr>
            <w:tcW w:w="2410"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Pr>
                <w:rFonts w:eastAsia="Times New Roman" w:cs="Calibri" w:hint="cs"/>
                <w:sz w:val="24"/>
                <w:szCs w:val="24"/>
                <w:rtl/>
                <w:lang w:bidi="ar-JO"/>
              </w:rPr>
              <w:t>13</w:t>
            </w:r>
          </w:p>
        </w:tc>
        <w:tc>
          <w:tcPr>
            <w:tcW w:w="1273"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لا يوجد</w:t>
            </w: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hint="cs"/>
                <w:sz w:val="24"/>
                <w:szCs w:val="24"/>
                <w:rtl/>
                <w:lang w:bidi="ar-JO"/>
              </w:rPr>
              <w:t>محاضرات داعمة</w:t>
            </w:r>
          </w:p>
        </w:tc>
        <w:tc>
          <w:tcPr>
            <w:tcW w:w="2722"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Pr>
                <w:rFonts w:eastAsia="Times New Roman" w:cs="Calibri" w:hint="cs"/>
                <w:sz w:val="24"/>
                <w:szCs w:val="24"/>
                <w:rtl/>
                <w:lang w:bidi="ar-JO"/>
              </w:rPr>
              <w:t>لا يوجد</w:t>
            </w:r>
          </w:p>
        </w:tc>
        <w:tc>
          <w:tcPr>
            <w:tcW w:w="2410"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p>
        </w:tc>
        <w:tc>
          <w:tcPr>
            <w:tcW w:w="1273"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hint="cs"/>
                <w:sz w:val="24"/>
                <w:szCs w:val="24"/>
                <w:rtl/>
                <w:lang w:bidi="ar-JO"/>
              </w:rPr>
              <w:t>المختبر/العملي</w:t>
            </w:r>
          </w:p>
        </w:tc>
        <w:tc>
          <w:tcPr>
            <w:tcW w:w="2722"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Pr>
                <w:rFonts w:eastAsia="Times New Roman" w:cs="Calibri" w:hint="cs"/>
                <w:sz w:val="24"/>
                <w:szCs w:val="24"/>
                <w:rtl/>
                <w:lang w:bidi="ar-JO"/>
              </w:rPr>
              <w:t>لا يوجد</w:t>
            </w:r>
          </w:p>
        </w:tc>
        <w:tc>
          <w:tcPr>
            <w:tcW w:w="2410"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p>
        </w:tc>
        <w:tc>
          <w:tcPr>
            <w:tcW w:w="1273"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p>
        </w:tc>
      </w:tr>
      <w:tr w:rsidR="003B2F2F" w:rsidRPr="003B2F2F" w:rsidTr="00D926C7">
        <w:trPr>
          <w:jc w:val="center"/>
        </w:trPr>
        <w:tc>
          <w:tcPr>
            <w:tcW w:w="8630" w:type="dxa"/>
            <w:gridSpan w:val="4"/>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r w:rsidRPr="003B2F2F">
              <w:rPr>
                <w:rFonts w:ascii="Times New Roman" w:eastAsia="Times New Roman" w:hAnsi="Times New Roman" w:cs="Simplified Arabic" w:hint="cs"/>
                <w:b/>
                <w:bCs/>
                <w:sz w:val="24"/>
                <w:szCs w:val="24"/>
                <w:rtl/>
                <w:lang w:bidi="ar-JO"/>
              </w:rPr>
              <w:t>نشاطات تحتاج للإشراف والتقييم</w:t>
            </w: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Pr>
                <w:rFonts w:eastAsia="Times New Roman" w:cs="Calibri" w:hint="cs"/>
                <w:sz w:val="24"/>
                <w:szCs w:val="24"/>
                <w:rtl/>
                <w:lang w:bidi="ar-JO"/>
              </w:rPr>
              <w:t>امتحان أول</w:t>
            </w:r>
          </w:p>
        </w:tc>
        <w:tc>
          <w:tcPr>
            <w:tcW w:w="2722"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3</w:t>
            </w:r>
          </w:p>
        </w:tc>
        <w:tc>
          <w:tcPr>
            <w:tcW w:w="2410"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مرة واحدة</w:t>
            </w:r>
          </w:p>
        </w:tc>
        <w:tc>
          <w:tcPr>
            <w:tcW w:w="1273"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لا يوجد</w:t>
            </w: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hint="cs"/>
                <w:sz w:val="24"/>
                <w:szCs w:val="24"/>
                <w:rtl/>
                <w:lang w:bidi="ar-JO"/>
              </w:rPr>
            </w:pPr>
            <w:r>
              <w:rPr>
                <w:rFonts w:eastAsia="Times New Roman" w:cs="Calibri" w:hint="cs"/>
                <w:sz w:val="24"/>
                <w:szCs w:val="24"/>
                <w:rtl/>
                <w:lang w:bidi="ar-JO"/>
              </w:rPr>
              <w:t>امتحان ثاني</w:t>
            </w:r>
          </w:p>
        </w:tc>
        <w:tc>
          <w:tcPr>
            <w:tcW w:w="2722"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Pr>
                <w:rFonts w:eastAsia="Times New Roman" w:cs="Calibri" w:hint="cs"/>
                <w:sz w:val="24"/>
                <w:szCs w:val="24"/>
                <w:rtl/>
                <w:lang w:bidi="ar-JO"/>
              </w:rPr>
              <w:t>3</w:t>
            </w:r>
          </w:p>
        </w:tc>
        <w:tc>
          <w:tcPr>
            <w:tcW w:w="2410"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مرة واحدة</w:t>
            </w:r>
          </w:p>
        </w:tc>
        <w:tc>
          <w:tcPr>
            <w:tcW w:w="1273"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لا يوجد</w:t>
            </w:r>
          </w:p>
        </w:tc>
      </w:tr>
      <w:tr w:rsidR="003B2F2F" w:rsidRPr="003B2F2F" w:rsidTr="00D926C7">
        <w:trPr>
          <w:trHeight w:val="409"/>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hint="cs"/>
                <w:sz w:val="24"/>
                <w:szCs w:val="24"/>
                <w:rtl/>
                <w:lang w:bidi="ar-JO"/>
              </w:rPr>
              <w:t>تقييم نهائي</w:t>
            </w:r>
          </w:p>
        </w:tc>
        <w:tc>
          <w:tcPr>
            <w:tcW w:w="2722" w:type="dxa"/>
            <w:shd w:val="clear" w:color="auto" w:fill="auto"/>
          </w:tcPr>
          <w:p w:rsidR="003B2F2F" w:rsidRPr="003B2F2F" w:rsidRDefault="003B2F2F" w:rsidP="003B2F2F">
            <w:pPr>
              <w:bidi/>
              <w:spacing w:after="0" w:line="240" w:lineRule="auto"/>
              <w:jc w:val="center"/>
              <w:rPr>
                <w:rFonts w:eastAsia="Times New Roman" w:cs="Calibri"/>
                <w:sz w:val="24"/>
                <w:szCs w:val="24"/>
                <w:lang w:bidi="ar-JO"/>
              </w:rPr>
            </w:pPr>
            <w:r>
              <w:rPr>
                <w:rFonts w:eastAsia="Times New Roman" w:cs="Calibri" w:hint="cs"/>
                <w:sz w:val="24"/>
                <w:szCs w:val="24"/>
                <w:rtl/>
                <w:lang w:bidi="ar-JO"/>
              </w:rPr>
              <w:t>3</w:t>
            </w:r>
          </w:p>
        </w:tc>
        <w:tc>
          <w:tcPr>
            <w:tcW w:w="2410"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مرة واحدة</w:t>
            </w:r>
          </w:p>
        </w:tc>
        <w:tc>
          <w:tcPr>
            <w:tcW w:w="1273"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لا يوجد</w:t>
            </w: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hint="cs"/>
                <w:sz w:val="24"/>
                <w:szCs w:val="24"/>
                <w:rtl/>
                <w:lang w:bidi="ar-JO"/>
              </w:rPr>
            </w:pPr>
            <w:r w:rsidRPr="003B2F2F">
              <w:rPr>
                <w:rFonts w:eastAsia="Times New Roman" w:cs="Calibri" w:hint="cs"/>
                <w:sz w:val="24"/>
                <w:szCs w:val="24"/>
                <w:rtl/>
                <w:lang w:bidi="ar-JO"/>
              </w:rPr>
              <w:t>امتحانات قصيرة</w:t>
            </w:r>
          </w:p>
        </w:tc>
        <w:tc>
          <w:tcPr>
            <w:tcW w:w="2722"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r w:rsidRPr="003B2F2F">
              <w:rPr>
                <w:rFonts w:eastAsia="Times New Roman" w:cs="Calibri"/>
                <w:sz w:val="24"/>
                <w:szCs w:val="24"/>
                <w:rtl/>
                <w:lang w:bidi="ar-JO"/>
              </w:rPr>
              <w:t>لا يوجد</w:t>
            </w:r>
          </w:p>
        </w:tc>
        <w:tc>
          <w:tcPr>
            <w:tcW w:w="2410"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p>
        </w:tc>
        <w:tc>
          <w:tcPr>
            <w:tcW w:w="1273" w:type="dxa"/>
            <w:shd w:val="clear" w:color="auto" w:fill="auto"/>
          </w:tcPr>
          <w:p w:rsidR="003B2F2F" w:rsidRPr="003B2F2F" w:rsidRDefault="003B2F2F" w:rsidP="003B2F2F">
            <w:pPr>
              <w:bidi/>
              <w:spacing w:after="0" w:line="240" w:lineRule="auto"/>
              <w:jc w:val="center"/>
              <w:rPr>
                <w:rFonts w:eastAsia="Times New Roman" w:cs="Calibri"/>
                <w:sz w:val="24"/>
                <w:szCs w:val="24"/>
                <w:rtl/>
                <w:lang w:bidi="ar-JO"/>
              </w:rPr>
            </w:pPr>
          </w:p>
        </w:tc>
      </w:tr>
      <w:tr w:rsidR="003B2F2F" w:rsidRPr="003B2F2F" w:rsidTr="00D926C7">
        <w:trPr>
          <w:jc w:val="center"/>
        </w:trPr>
        <w:tc>
          <w:tcPr>
            <w:tcW w:w="8630" w:type="dxa"/>
            <w:gridSpan w:val="4"/>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r w:rsidRPr="003B2F2F">
              <w:rPr>
                <w:rFonts w:eastAsia="Times New Roman" w:cs="Calibri" w:hint="cs"/>
                <w:b/>
                <w:bCs/>
                <w:sz w:val="24"/>
                <w:szCs w:val="24"/>
                <w:rtl/>
                <w:lang w:bidi="ar-JO"/>
              </w:rPr>
              <w:t>نشاطات التعليم المستقل</w:t>
            </w: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hint="cs"/>
                <w:sz w:val="24"/>
                <w:szCs w:val="24"/>
                <w:rtl/>
                <w:lang w:bidi="ar-JO"/>
              </w:rPr>
            </w:pPr>
            <w:r w:rsidRPr="003B2F2F">
              <w:rPr>
                <w:rFonts w:eastAsia="Times New Roman" w:cs="Calibri" w:hint="cs"/>
                <w:sz w:val="24"/>
                <w:szCs w:val="24"/>
                <w:rtl/>
                <w:lang w:bidi="ar-JO"/>
              </w:rPr>
              <w:t>وظائف / واجبات</w:t>
            </w:r>
          </w:p>
        </w:tc>
        <w:tc>
          <w:tcPr>
            <w:tcW w:w="2722"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sz w:val="18"/>
                <w:szCs w:val="18"/>
                <w:rtl/>
                <w:lang w:bidi="ar-JO"/>
              </w:rPr>
            </w:pPr>
            <w:r w:rsidRPr="00D926C7">
              <w:rPr>
                <w:rFonts w:ascii="Times New Roman" w:eastAsia="Times New Roman" w:hAnsi="Times New Roman" w:cs="Simplified Arabic" w:hint="cs"/>
                <w:sz w:val="18"/>
                <w:szCs w:val="18"/>
                <w:rtl/>
                <w:lang w:bidi="ar-JO"/>
              </w:rPr>
              <w:t>يعمل المتعلم على تقديم موضوع في التجديدات في المناهج في حدود (10) دقائق</w:t>
            </w:r>
          </w:p>
        </w:tc>
        <w:tc>
          <w:tcPr>
            <w:tcW w:w="2410" w:type="dxa"/>
            <w:shd w:val="clear" w:color="auto" w:fill="auto"/>
          </w:tcPr>
          <w:p w:rsidR="003B2F2F" w:rsidRPr="003B2F2F" w:rsidRDefault="00D926C7" w:rsidP="003B2F2F">
            <w:pPr>
              <w:bidi/>
              <w:spacing w:after="0" w:line="240" w:lineRule="auto"/>
              <w:jc w:val="center"/>
              <w:rPr>
                <w:rFonts w:ascii="Times New Roman" w:eastAsia="Times New Roman" w:hAnsi="Times New Roman" w:cs="Simplified Arabic"/>
                <w:b/>
                <w:bCs/>
                <w:sz w:val="24"/>
                <w:szCs w:val="24"/>
                <w:rtl/>
                <w:lang w:bidi="ar-JO"/>
              </w:rPr>
            </w:pPr>
            <w:r>
              <w:rPr>
                <w:rFonts w:ascii="Times New Roman" w:eastAsia="Times New Roman" w:hAnsi="Times New Roman" w:cs="Simplified Arabic" w:hint="cs"/>
                <w:b/>
                <w:bCs/>
                <w:sz w:val="24"/>
                <w:szCs w:val="24"/>
                <w:rtl/>
                <w:lang w:bidi="ar-JO"/>
              </w:rPr>
              <w:t>كل طالبـ/ة مرة واحدة</w:t>
            </w:r>
          </w:p>
        </w:tc>
        <w:tc>
          <w:tcPr>
            <w:tcW w:w="1273"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hint="cs"/>
                <w:sz w:val="24"/>
                <w:szCs w:val="24"/>
                <w:rtl/>
                <w:lang w:bidi="ar-JO"/>
              </w:rPr>
            </w:pPr>
            <w:r w:rsidRPr="003B2F2F">
              <w:rPr>
                <w:rFonts w:eastAsia="Times New Roman" w:cs="Calibri" w:hint="cs"/>
                <w:sz w:val="24"/>
                <w:szCs w:val="24"/>
                <w:rtl/>
                <w:lang w:bidi="ar-JO"/>
              </w:rPr>
              <w:t>حالات دراسية</w:t>
            </w:r>
          </w:p>
        </w:tc>
        <w:tc>
          <w:tcPr>
            <w:tcW w:w="2722"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c>
          <w:tcPr>
            <w:tcW w:w="2410"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c>
          <w:tcPr>
            <w:tcW w:w="1273"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hint="cs"/>
                <w:sz w:val="24"/>
                <w:szCs w:val="24"/>
                <w:rtl/>
                <w:lang w:bidi="ar-JO"/>
              </w:rPr>
            </w:pPr>
            <w:r w:rsidRPr="003B2F2F">
              <w:rPr>
                <w:rFonts w:eastAsia="Times New Roman" w:cs="Calibri" w:hint="cs"/>
                <w:sz w:val="24"/>
                <w:szCs w:val="24"/>
                <w:rtl/>
                <w:lang w:bidi="ar-JO"/>
              </w:rPr>
              <w:t>عروض تقديمية</w:t>
            </w:r>
          </w:p>
        </w:tc>
        <w:tc>
          <w:tcPr>
            <w:tcW w:w="2722"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c>
          <w:tcPr>
            <w:tcW w:w="2410"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c>
          <w:tcPr>
            <w:tcW w:w="1273"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hint="cs"/>
                <w:sz w:val="24"/>
                <w:szCs w:val="24"/>
                <w:rtl/>
                <w:lang w:bidi="ar-JO"/>
              </w:rPr>
            </w:pPr>
            <w:r w:rsidRPr="003B2F2F">
              <w:rPr>
                <w:rFonts w:eastAsia="Times New Roman" w:cs="Calibri" w:hint="cs"/>
                <w:sz w:val="24"/>
                <w:szCs w:val="24"/>
                <w:rtl/>
                <w:lang w:bidi="ar-JO"/>
              </w:rPr>
              <w:t>استخدام مواقع الكترونية</w:t>
            </w:r>
          </w:p>
        </w:tc>
        <w:tc>
          <w:tcPr>
            <w:tcW w:w="2722"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rtl/>
                <w:lang w:bidi="ar-JO"/>
              </w:rPr>
            </w:pPr>
            <w:r w:rsidRPr="003B2F2F">
              <w:rPr>
                <w:rFonts w:ascii="Times New Roman" w:eastAsia="Times New Roman" w:hAnsi="Times New Roman" w:cs="Simplified Arabic" w:hint="cs"/>
                <w:rtl/>
                <w:lang w:bidi="ar-JO"/>
              </w:rPr>
              <w:t>يتم توظيفها لاستقصاء بعض القضايا التربوية المعاصرة</w:t>
            </w:r>
          </w:p>
        </w:tc>
        <w:tc>
          <w:tcPr>
            <w:tcW w:w="2410" w:type="dxa"/>
            <w:shd w:val="clear" w:color="auto" w:fill="auto"/>
          </w:tcPr>
          <w:p w:rsidR="003B2F2F" w:rsidRPr="003B2F2F" w:rsidRDefault="00D926C7" w:rsidP="00D926C7">
            <w:pPr>
              <w:bidi/>
              <w:spacing w:after="0" w:line="240" w:lineRule="auto"/>
              <w:jc w:val="center"/>
              <w:rPr>
                <w:rFonts w:ascii="Times New Roman" w:eastAsia="Times New Roman" w:hAnsi="Times New Roman" w:cs="Simplified Arabic"/>
                <w:sz w:val="20"/>
                <w:szCs w:val="20"/>
                <w:rtl/>
                <w:lang w:bidi="ar-JO"/>
              </w:rPr>
            </w:pPr>
            <w:r>
              <w:rPr>
                <w:rFonts w:ascii="Times New Roman" w:eastAsia="Times New Roman" w:hAnsi="Times New Roman" w:cs="Simplified Arabic" w:hint="cs"/>
                <w:sz w:val="20"/>
                <w:szCs w:val="20"/>
                <w:rtl/>
                <w:lang w:bidi="ar-JO"/>
              </w:rPr>
              <w:t>في معظم الأحيان</w:t>
            </w:r>
            <w:r w:rsidRPr="00D926C7">
              <w:rPr>
                <w:rFonts w:ascii="Times New Roman" w:eastAsia="Times New Roman" w:hAnsi="Times New Roman" w:cs="Simplified Arabic" w:hint="cs"/>
                <w:sz w:val="20"/>
                <w:szCs w:val="20"/>
                <w:rtl/>
                <w:lang w:bidi="ar-JO"/>
              </w:rPr>
              <w:t>، وتحدد في نهاية كل محاضرة للتحضير للمحاضرة القادمة.</w:t>
            </w:r>
          </w:p>
        </w:tc>
        <w:tc>
          <w:tcPr>
            <w:tcW w:w="1273"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r>
      <w:tr w:rsidR="003B2F2F" w:rsidRPr="003B2F2F" w:rsidTr="00D926C7">
        <w:trPr>
          <w:jc w:val="center"/>
        </w:trPr>
        <w:tc>
          <w:tcPr>
            <w:tcW w:w="2225" w:type="dxa"/>
            <w:shd w:val="clear" w:color="auto" w:fill="auto"/>
          </w:tcPr>
          <w:p w:rsidR="003B2F2F" w:rsidRPr="003B2F2F" w:rsidRDefault="003B2F2F" w:rsidP="003B2F2F">
            <w:pPr>
              <w:bidi/>
              <w:spacing w:after="0" w:line="240" w:lineRule="auto"/>
              <w:jc w:val="center"/>
              <w:rPr>
                <w:rFonts w:eastAsia="Times New Roman" w:cs="Calibri" w:hint="cs"/>
                <w:sz w:val="24"/>
                <w:szCs w:val="24"/>
                <w:rtl/>
                <w:lang w:bidi="ar-JO"/>
              </w:rPr>
            </w:pPr>
            <w:r w:rsidRPr="003B2F2F">
              <w:rPr>
                <w:rFonts w:eastAsia="Times New Roman" w:cs="Calibri" w:hint="cs"/>
                <w:sz w:val="24"/>
                <w:szCs w:val="24"/>
                <w:rtl/>
                <w:lang w:bidi="ar-JO"/>
              </w:rPr>
              <w:t>قراءة من مصادر تعليمية</w:t>
            </w:r>
          </w:p>
        </w:tc>
        <w:tc>
          <w:tcPr>
            <w:tcW w:w="2722"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c>
          <w:tcPr>
            <w:tcW w:w="2410"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c>
          <w:tcPr>
            <w:tcW w:w="1273"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4"/>
                <w:szCs w:val="24"/>
                <w:rtl/>
                <w:lang w:bidi="ar-JO"/>
              </w:rPr>
            </w:pPr>
          </w:p>
        </w:tc>
      </w:tr>
      <w:tr w:rsidR="003B2F2F" w:rsidRPr="003B2F2F" w:rsidTr="00D926C7">
        <w:trPr>
          <w:jc w:val="center"/>
        </w:trPr>
        <w:tc>
          <w:tcPr>
            <w:tcW w:w="7357" w:type="dxa"/>
            <w:gridSpan w:val="3"/>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28"/>
                <w:szCs w:val="28"/>
                <w:rtl/>
                <w:lang w:bidi="ar-JO"/>
              </w:rPr>
            </w:pPr>
            <w:r w:rsidRPr="003B2F2F">
              <w:rPr>
                <w:rFonts w:ascii="Times New Roman" w:eastAsia="Times New Roman" w:hAnsi="Times New Roman" w:cs="Simplified Arabic" w:hint="cs"/>
                <w:b/>
                <w:bCs/>
                <w:sz w:val="28"/>
                <w:szCs w:val="28"/>
                <w:rtl/>
                <w:lang w:bidi="ar-JO"/>
              </w:rPr>
              <w:t>مجموع الساعات الافتراضية</w:t>
            </w:r>
          </w:p>
        </w:tc>
        <w:tc>
          <w:tcPr>
            <w:tcW w:w="1273" w:type="dxa"/>
            <w:shd w:val="clear" w:color="auto" w:fill="auto"/>
          </w:tcPr>
          <w:p w:rsidR="003B2F2F" w:rsidRPr="003B2F2F" w:rsidRDefault="003B2F2F" w:rsidP="003B2F2F">
            <w:pPr>
              <w:bidi/>
              <w:spacing w:after="0" w:line="240" w:lineRule="auto"/>
              <w:jc w:val="center"/>
              <w:rPr>
                <w:rFonts w:ascii="Times New Roman" w:eastAsia="Times New Roman" w:hAnsi="Times New Roman" w:cs="Simplified Arabic"/>
                <w:b/>
                <w:bCs/>
                <w:sz w:val="10"/>
                <w:szCs w:val="10"/>
                <w:rtl/>
                <w:lang w:bidi="ar-JO"/>
              </w:rPr>
            </w:pPr>
          </w:p>
        </w:tc>
      </w:tr>
    </w:tbl>
    <w:p w:rsidR="00541EF4" w:rsidRDefault="00541EF4" w:rsidP="00D926C7">
      <w:pPr>
        <w:bidi/>
        <w:spacing w:after="0" w:line="240" w:lineRule="auto"/>
      </w:pPr>
      <w:bookmarkStart w:id="0" w:name="_GoBack"/>
      <w:bookmarkEnd w:id="0"/>
    </w:p>
    <w:sectPr w:rsidR="00541EF4" w:rsidSect="00D926C7">
      <w:pgSz w:w="12240" w:h="15840"/>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E2C9F"/>
    <w:multiLevelType w:val="hybridMultilevel"/>
    <w:tmpl w:val="F9A4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A70BC"/>
    <w:multiLevelType w:val="hybridMultilevel"/>
    <w:tmpl w:val="786C2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04F5D"/>
    <w:multiLevelType w:val="singleLevel"/>
    <w:tmpl w:val="0401000F"/>
    <w:lvl w:ilvl="0">
      <w:start w:val="1"/>
      <w:numFmt w:val="decimal"/>
      <w:lvlText w:val="%1."/>
      <w:lvlJc w:val="center"/>
      <w:pPr>
        <w:tabs>
          <w:tab w:val="num" w:pos="648"/>
        </w:tabs>
        <w:ind w:left="360" w:hanging="72"/>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F4"/>
    <w:rsid w:val="00250666"/>
    <w:rsid w:val="003B2F2F"/>
    <w:rsid w:val="0042361A"/>
    <w:rsid w:val="00541EF4"/>
    <w:rsid w:val="006E0D0A"/>
    <w:rsid w:val="0074732E"/>
    <w:rsid w:val="009E38CE"/>
    <w:rsid w:val="00D926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8198"/>
  <w15:chartTrackingRefBased/>
  <w15:docId w15:val="{18053896-01B8-4269-9D12-77ADE795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32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UXCFDSH4Y37E-11-757</_dlc_DocId>
    <_dlc_DocIdUrl xmlns="b417192f-9b40-4b27-a16e-6e0147391471">
      <Url>https://www.mutah.edu.jo/ar/education/_layouts/DocIdRedir.aspx?ID=UXCFDSH4Y37E-11-757</Url>
      <Description>UXCFDSH4Y37E-11-757</Description>
    </_dlc_DocIdUrl>
  </documentManagement>
</p:properties>
</file>

<file path=customXml/itemProps1.xml><?xml version="1.0" encoding="utf-8"?>
<ds:datastoreItem xmlns:ds="http://schemas.openxmlformats.org/officeDocument/2006/customXml" ds:itemID="{7FFD3ED8-FD71-4B04-A00D-609976B61713}"/>
</file>

<file path=customXml/itemProps2.xml><?xml version="1.0" encoding="utf-8"?>
<ds:datastoreItem xmlns:ds="http://schemas.openxmlformats.org/officeDocument/2006/customXml" ds:itemID="{17F829E5-67FE-4A13-9518-41FB374F955D}"/>
</file>

<file path=customXml/itemProps3.xml><?xml version="1.0" encoding="utf-8"?>
<ds:datastoreItem xmlns:ds="http://schemas.openxmlformats.org/officeDocument/2006/customXml" ds:itemID="{820683CD-46B9-49FB-982F-E65846DF3F31}"/>
</file>

<file path=customXml/itemProps4.xml><?xml version="1.0" encoding="utf-8"?>
<ds:datastoreItem xmlns:ds="http://schemas.openxmlformats.org/officeDocument/2006/customXml" ds:itemID="{08EE6FDF-894A-430C-A288-DE4FD25339D8}"/>
</file>

<file path=docProps/app.xml><?xml version="1.0" encoding="utf-8"?>
<Properties xmlns="http://schemas.openxmlformats.org/officeDocument/2006/extended-properties" xmlns:vt="http://schemas.openxmlformats.org/officeDocument/2006/docPropsVTypes">
  <Template>Normal.dotm</Template>
  <TotalTime>16</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AIAT</dc:creator>
  <cp:keywords/>
  <dc:description/>
  <cp:lastModifiedBy>Prof. AIAT</cp:lastModifiedBy>
  <cp:revision>3</cp:revision>
  <dcterms:created xsi:type="dcterms:W3CDTF">2025-01-11T14:35:00Z</dcterms:created>
  <dcterms:modified xsi:type="dcterms:W3CDTF">2025-01-12T11:24:00Z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90cb7a07-9b44-43ba-8819-4c0118f3e64f</vt:lpwstr>
  </property>
</Properties>
</file>