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086CE7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8374AE" w:rsidRPr="008C0140" w:rsidRDefault="008374AE" w:rsidP="008374AE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2D3522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  <w:t>0801336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 تطبيقات الانترنت في التعليم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نظري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086CE7">
              <w:rPr>
                <w:rFonts w:ascii="Times New Roman Bold" w:eastAsia="Calibri" w:hAnsi="Times New Roman Bold" w:cs="Simplified Arabic" w:hint="cs"/>
                <w:color w:val="FF0000"/>
                <w:sz w:val="28"/>
                <w:szCs w:val="32"/>
                <w:lang w:bidi="ar-JO"/>
              </w:rPr>
              <w:sym w:font="Wingdings" w:char="F0A8"/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32"/>
                <w:lang w:bidi="ar-JO"/>
              </w:rPr>
              <w:t>√</w:t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8374AE" w:rsidRPr="00960511" w:rsidRDefault="008374AE" w:rsidP="008374AE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</w:t>
            </w:r>
            <w:r>
              <w:rPr>
                <w:rFonts w:cs="AL-Mohanad" w:hint="cs"/>
                <w:sz w:val="28"/>
                <w:szCs w:val="28"/>
                <w:rtl/>
              </w:rPr>
              <w:t>مفهوم الإنترنت.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يبين نشأت الإنترنت.</w:t>
            </w:r>
          </w:p>
          <w:p w:rsidR="008374AE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يذكر فوائد استدام الانترنت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8374AE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يستنتج مبررات استخدام الانترنت.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يستنتج سلبيات الانترنت.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>يقارن بين الويب 2، والويب 1.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>يعرف ب</w:t>
            </w:r>
            <w:r>
              <w:rPr>
                <w:rFonts w:cs="AL-Mohanad" w:hint="cs"/>
                <w:sz w:val="28"/>
                <w:szCs w:val="28"/>
                <w:rtl/>
              </w:rPr>
              <w:t>تطبيقات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التعلم الإلكتروني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مثل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: المحررات التشاركية </w:t>
            </w:r>
            <w:r w:rsidRPr="008F0E87">
              <w:rPr>
                <w:rFonts w:cs="AL-Mohanad"/>
                <w:sz w:val="28"/>
                <w:szCs w:val="28"/>
              </w:rPr>
              <w:t>Wiki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المدونات </w:t>
            </w:r>
            <w:r w:rsidRPr="008F0E87">
              <w:rPr>
                <w:rFonts w:cs="AL-Mohanad"/>
                <w:sz w:val="28"/>
                <w:szCs w:val="28"/>
              </w:rPr>
              <w:t>Blog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، الخرائط الذهنية الإلكترونية، أداة الـ </w:t>
            </w:r>
            <w:r w:rsidRPr="008F0E87">
              <w:rPr>
                <w:rFonts w:cs="AL-Mohanad"/>
                <w:sz w:val="28"/>
                <w:szCs w:val="28"/>
              </w:rPr>
              <w:t>RSS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. معرض الفليكر </w:t>
            </w:r>
            <w:r w:rsidRPr="008F0E87">
              <w:rPr>
                <w:rFonts w:cs="AL-Mohanad"/>
                <w:sz w:val="28"/>
                <w:szCs w:val="28"/>
              </w:rPr>
              <w:t>Flicker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. الرحلات المعرفية </w:t>
            </w:r>
            <w:proofErr w:type="spellStart"/>
            <w:r w:rsidRPr="008F0E87">
              <w:rPr>
                <w:rFonts w:cs="AL-Mohanad"/>
                <w:sz w:val="28"/>
                <w:szCs w:val="28"/>
              </w:rPr>
              <w:t>Webquest</w:t>
            </w:r>
            <w:proofErr w:type="spellEnd"/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أنظمة إدارة التعلم الإلكتروني. </w:t>
            </w:r>
            <w:r w:rsidRPr="008F0E87">
              <w:rPr>
                <w:rFonts w:cs="AL-Mohanad"/>
                <w:sz w:val="28"/>
                <w:szCs w:val="28"/>
              </w:rPr>
              <w:t>Moodle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نموجا.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يعرف بالفصول الافتراضية 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برنامج </w:t>
            </w:r>
            <w:proofErr w:type="spellStart"/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Pr="008F0E87">
              <w:rPr>
                <w:rFonts w:ascii="Arial" w:hAnsi="Arial" w:cs="AL-Mohanad"/>
                <w:sz w:val="28"/>
                <w:szCs w:val="28"/>
              </w:rPr>
              <w:t>wiziq</w:t>
            </w:r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proofErr w:type="spellEnd"/>
            <w:r w:rsidRPr="008F0E87">
              <w:rPr>
                <w:rFonts w:ascii="Arial" w:hAnsi="Arial" w:cs="AL-Mohanad" w:hint="cs"/>
                <w:sz w:val="28"/>
                <w:szCs w:val="28"/>
                <w:rtl/>
              </w:rPr>
              <w:t xml:space="preserve"> نموذجا.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يطبق أداة المدونة </w:t>
            </w:r>
            <w:r w:rsidRPr="008F0E87">
              <w:rPr>
                <w:rFonts w:cs="AL-Mohanad"/>
                <w:sz w:val="28"/>
                <w:szCs w:val="28"/>
              </w:rPr>
              <w:t>Web log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في نشر محتوى تعليمي عبر الإنترنت.</w:t>
            </w:r>
          </w:p>
          <w:p w:rsidR="008374AE" w:rsidRPr="008F0E87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يستخدم أداة الـ </w:t>
            </w:r>
            <w:r w:rsidRPr="008F0E87">
              <w:rPr>
                <w:rFonts w:cs="AL-Mohanad"/>
                <w:sz w:val="28"/>
                <w:szCs w:val="28"/>
              </w:rPr>
              <w:t>RSS</w:t>
            </w:r>
            <w:r w:rsidRPr="008F0E87">
              <w:rPr>
                <w:rFonts w:cs="AL-Mohanad" w:hint="cs"/>
                <w:sz w:val="28"/>
                <w:szCs w:val="28"/>
                <w:rtl/>
              </w:rPr>
              <w:t xml:space="preserve"> في التعليم.</w:t>
            </w:r>
          </w:p>
          <w:p w:rsidR="008374AE" w:rsidRPr="00100FC6" w:rsidRDefault="008374AE" w:rsidP="008374AE">
            <w:pPr>
              <w:pStyle w:val="a6"/>
              <w:numPr>
                <w:ilvl w:val="0"/>
                <w:numId w:val="1"/>
              </w:numPr>
              <w:bidi/>
              <w:spacing w:after="120" w:line="400" w:lineRule="exact"/>
              <w:ind w:left="885" w:hanging="525"/>
              <w:rPr>
                <w:rFonts w:cs="AL-Mohanad"/>
                <w:sz w:val="28"/>
                <w:szCs w:val="28"/>
              </w:rPr>
            </w:pPr>
            <w:r w:rsidRPr="00100FC6">
              <w:rPr>
                <w:rFonts w:cs="AL-Mohanad"/>
                <w:sz w:val="28"/>
                <w:szCs w:val="28"/>
                <w:rtl/>
              </w:rPr>
              <w:t xml:space="preserve">يتواصل باستخدام </w:t>
            </w:r>
            <w:r>
              <w:rPr>
                <w:rFonts w:cs="AL-Mohanad" w:hint="cs"/>
                <w:sz w:val="28"/>
                <w:szCs w:val="28"/>
                <w:rtl/>
              </w:rPr>
              <w:t>الانترنت</w:t>
            </w:r>
            <w:r w:rsidRPr="00100FC6">
              <w:rPr>
                <w:rFonts w:cs="AL-Mohanad"/>
                <w:sz w:val="28"/>
                <w:szCs w:val="28"/>
                <w:rtl/>
              </w:rPr>
              <w:t xml:space="preserve"> مع معلميه وأقرانه.</w:t>
            </w:r>
          </w:p>
          <w:p w:rsidR="008374AE" w:rsidRPr="00086CE7" w:rsidRDefault="008374AE" w:rsidP="008374AE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100FC6">
              <w:rPr>
                <w:rFonts w:cs="AL-Mohanad"/>
                <w:sz w:val="28"/>
                <w:szCs w:val="28"/>
                <w:rtl/>
              </w:rPr>
              <w:t xml:space="preserve">اكتساب مهارة نقل المعلومات باستخدام </w:t>
            </w:r>
            <w:r>
              <w:rPr>
                <w:rFonts w:cs="AL-Mohanad" w:hint="cs"/>
                <w:sz w:val="28"/>
                <w:szCs w:val="28"/>
                <w:rtl/>
              </w:rPr>
              <w:t>الانترنت</w:t>
            </w:r>
            <w:r w:rsidRPr="00100FC6">
              <w:rPr>
                <w:rFonts w:cs="AL-Mohanad"/>
                <w:sz w:val="28"/>
                <w:szCs w:val="28"/>
                <w:rtl/>
              </w:rPr>
              <w:t>.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8374AE" w:rsidRPr="00960511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374AE" w:rsidRDefault="008374AE" w:rsidP="008374AE">
            <w:pPr>
              <w:numPr>
                <w:ilvl w:val="0"/>
                <w:numId w:val="2"/>
              </w:numPr>
              <w:tabs>
                <w:tab w:val="left" w:pos="747"/>
              </w:tabs>
              <w:bidi/>
              <w:spacing w:after="120" w:line="400" w:lineRule="exact"/>
              <w:jc w:val="both"/>
              <w:rPr>
                <w:rFonts w:cs="AL-Mohanad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374AE" w:rsidRPr="00086CE7" w:rsidRDefault="008374AE" w:rsidP="008374AE">
            <w:pPr>
              <w:numPr>
                <w:ilvl w:val="0"/>
                <w:numId w:val="2"/>
              </w:numPr>
              <w:bidi/>
              <w:spacing w:before="120" w:after="120" w:line="400" w:lineRule="exact"/>
              <w:contextualSpacing/>
              <w:jc w:val="both"/>
              <w:rPr>
                <w:rFonts w:ascii="Times New Roman" w:eastAsia="Times New Roman" w:hAnsi="Times New Roman" w:cs="AL-Mohanad"/>
                <w:sz w:val="28"/>
                <w:szCs w:val="28"/>
                <w:lang w:bidi="ar-JO"/>
              </w:rPr>
            </w:pPr>
          </w:p>
          <w:p w:rsidR="008374AE" w:rsidRPr="00917CE7" w:rsidRDefault="008374AE" w:rsidP="008374AE">
            <w:pPr>
              <w:pStyle w:val="a6"/>
              <w:numPr>
                <w:ilvl w:val="0"/>
                <w:numId w:val="2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8374AE" w:rsidRPr="00086CE7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Pr="008374AE">
              <w:rPr>
                <w:rFonts w:cs="AL-Mohanad" w:hint="cs"/>
                <w:sz w:val="28"/>
                <w:szCs w:val="28"/>
                <w:rtl/>
              </w:rPr>
              <w:t>يعرف مفهوم الإنترنت.</w:t>
            </w:r>
          </w:p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lastRenderedPageBreak/>
              <w:t>يبين فوائد استدام الانترنت.</w:t>
            </w:r>
          </w:p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t>يستنتج مبررات استخدام الانترنت في التعليم.</w:t>
            </w:r>
          </w:p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  <w:rtl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t>يقارن بين الويب 2، والويب 1.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374AE" w:rsidRPr="00917CE7" w:rsidRDefault="008374AE" w:rsidP="008374AE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8374AE" w:rsidRPr="00351206" w:rsidRDefault="008374AE" w:rsidP="008374AE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cs="AL-Mohanad"/>
                <w:sz w:val="28"/>
                <w:szCs w:val="28"/>
              </w:rPr>
            </w:pPr>
          </w:p>
          <w:p w:rsidR="008374AE" w:rsidRDefault="008374AE" w:rsidP="008374AE">
            <w:pPr>
              <w:pStyle w:val="a6"/>
              <w:numPr>
                <w:ilvl w:val="0"/>
                <w:numId w:val="3"/>
              </w:numPr>
              <w:bidi/>
              <w:spacing w:after="120" w:line="40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8374AE" w:rsidRPr="00960511" w:rsidRDefault="008374AE" w:rsidP="008374A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t xml:space="preserve">يطور محتوى تعليمي باستخدام نظام إدارة التعلم الإلكتروني. </w:t>
            </w:r>
            <w:r w:rsidRPr="008374AE">
              <w:rPr>
                <w:rFonts w:cs="AL-Mohanad"/>
                <w:sz w:val="28"/>
                <w:szCs w:val="28"/>
              </w:rPr>
              <w:t>Moodle</w:t>
            </w:r>
            <w:r w:rsidRPr="008374AE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t xml:space="preserve">يعرف بالفصول الافتراضية </w:t>
            </w:r>
            <w:r w:rsidRPr="008374AE">
              <w:rPr>
                <w:rFonts w:ascii="Arial" w:hAnsi="Arial" w:cs="AL-Mohanad" w:hint="cs"/>
                <w:sz w:val="28"/>
                <w:szCs w:val="28"/>
                <w:rtl/>
              </w:rPr>
              <w:t xml:space="preserve">برنامج </w:t>
            </w:r>
            <w:proofErr w:type="spellStart"/>
            <w:r w:rsidRPr="008374AE">
              <w:rPr>
                <w:rFonts w:ascii="Arial" w:hAnsi="Arial" w:cs="AL-Mohanad" w:hint="cs"/>
                <w:sz w:val="28"/>
                <w:szCs w:val="28"/>
                <w:rtl/>
              </w:rPr>
              <w:t>(</w:t>
            </w:r>
            <w:r w:rsidRPr="008374AE">
              <w:rPr>
                <w:rFonts w:ascii="Arial" w:hAnsi="Arial" w:cs="AL-Mohanad"/>
                <w:sz w:val="28"/>
                <w:szCs w:val="28"/>
              </w:rPr>
              <w:t>wiziq</w:t>
            </w:r>
            <w:r w:rsidRPr="008374AE"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proofErr w:type="spellEnd"/>
            <w:r w:rsidRPr="008374AE">
              <w:rPr>
                <w:rFonts w:ascii="Arial" w:hAnsi="Arial" w:cs="AL-Mohanad" w:hint="cs"/>
                <w:sz w:val="28"/>
                <w:szCs w:val="28"/>
                <w:rtl/>
              </w:rPr>
              <w:t xml:space="preserve"> نموذجا.</w:t>
            </w:r>
          </w:p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t>إنشاء مدونة تعليمية.</w:t>
            </w:r>
          </w:p>
          <w:p w:rsidR="008374AE" w:rsidRPr="008374AE" w:rsidRDefault="008374AE" w:rsidP="008374AE">
            <w:pPr>
              <w:bidi/>
              <w:spacing w:after="120" w:line="400" w:lineRule="exact"/>
              <w:ind w:left="360"/>
              <w:rPr>
                <w:rFonts w:cs="AL-Mohanad"/>
                <w:sz w:val="28"/>
                <w:szCs w:val="28"/>
              </w:rPr>
            </w:pPr>
            <w:r w:rsidRPr="008374AE">
              <w:rPr>
                <w:rFonts w:cs="AL-Mohanad" w:hint="cs"/>
                <w:sz w:val="28"/>
                <w:szCs w:val="28"/>
                <w:rtl/>
              </w:rPr>
              <w:t>يصمم درسا تعليميا باست</w:t>
            </w:r>
            <w:bookmarkStart w:id="1" w:name="_GoBack"/>
            <w:bookmarkEnd w:id="1"/>
            <w:r w:rsidRPr="008374AE">
              <w:rPr>
                <w:rFonts w:cs="AL-Mohanad" w:hint="cs"/>
                <w:sz w:val="28"/>
                <w:szCs w:val="28"/>
                <w:rtl/>
              </w:rPr>
              <w:t>خدام الرحلات المعرفية.</w:t>
            </w:r>
          </w:p>
          <w:p w:rsidR="008374AE" w:rsidRPr="00C87B61" w:rsidRDefault="008374AE" w:rsidP="008374AE">
            <w:pPr>
              <w:bidi/>
              <w:spacing w:after="120" w:line="400" w:lineRule="exact"/>
              <w:ind w:left="360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إنشاء بريدا إلكترونيا.</w:t>
            </w:r>
          </w:p>
        </w:tc>
      </w:tr>
      <w:tr w:rsidR="008374AE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8374AE" w:rsidRPr="00086CE7" w:rsidRDefault="008374AE" w:rsidP="008374AE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8374AE" w:rsidRPr="00263393" w:rsidRDefault="008374AE" w:rsidP="008374AE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</w:p>
          <w:p w:rsidR="008374AE" w:rsidRPr="00086CE7" w:rsidRDefault="008374AE" w:rsidP="008374AE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622064" w:rsidRPr="00622064" w:rsidRDefault="00622064" w:rsidP="00622064">
            <w:pPr>
              <w:bidi/>
              <w:spacing w:after="120" w:line="400" w:lineRule="exact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220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يمتلك القدرة على إنتاج المدونات التعليمية.</w:t>
            </w:r>
          </w:p>
          <w:p w:rsidR="00622064" w:rsidRPr="00263393" w:rsidRDefault="00622064" w:rsidP="00622064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امتلاك كفاية إنشاء الفصول الافتراضية.</w:t>
            </w:r>
          </w:p>
          <w:p w:rsidR="008374AE" w:rsidRPr="00086CE7" w:rsidRDefault="00622064" w:rsidP="00622064">
            <w:pPr>
              <w:bidi/>
              <w:spacing w:before="120"/>
              <w:ind w:left="360"/>
              <w:contextualSpacing/>
              <w:jc w:val="both"/>
              <w:rPr>
                <w:rFonts w:ascii="Times New Roman" w:eastAsia="Times New Roman" w:hAnsi="Times New Roman" w:cs="Simplified Arabic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bidi="ar-JO"/>
              </w:rPr>
              <w:t>القدرة على التدريس باستخدام الخرائط الهنية الإلكترونية.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  <w:tc>
          <w:tcPr>
            <w:tcW w:w="1943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 ساعة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C87B6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9350" w:type="dxa"/>
            <w:gridSpan w:val="4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C87B61" w:rsidRDefault="00C87B61" w:rsidP="00C87B61">
            <w:r w:rsidRPr="0095411B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C87B61" w:rsidRPr="00960511" w:rsidTr="00DE6165">
        <w:tc>
          <w:tcPr>
            <w:tcW w:w="2442" w:type="dxa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C87B61" w:rsidRPr="00960511" w:rsidTr="00DE6165">
        <w:tc>
          <w:tcPr>
            <w:tcW w:w="7407" w:type="dxa"/>
            <w:gridSpan w:val="3"/>
            <w:shd w:val="clear" w:color="auto" w:fill="EDEDED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C87B61" w:rsidRPr="00960511" w:rsidRDefault="00C87B61" w:rsidP="00C87B6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C87B61">
              <w:rPr>
                <w:sz w:val="34"/>
                <w:szCs w:val="34"/>
              </w:rPr>
              <w:t xml:space="preserve">48 </w:t>
            </w:r>
            <w:r>
              <w:rPr>
                <w:rFonts w:hint="cs"/>
                <w:sz w:val="34"/>
                <w:szCs w:val="34"/>
                <w:rtl/>
              </w:rPr>
              <w:t xml:space="preserve">  </w:t>
            </w:r>
            <w:r w:rsidRPr="00C87B61">
              <w:rPr>
                <w:sz w:val="34"/>
                <w:szCs w:val="34"/>
                <w:rtl/>
              </w:rPr>
              <w:t>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273"/>
        <w:gridCol w:w="1121"/>
        <w:gridCol w:w="3724"/>
        <w:gridCol w:w="1733"/>
        <w:gridCol w:w="4038"/>
        <w:gridCol w:w="1287"/>
      </w:tblGrid>
      <w:tr w:rsidR="007C533F" w:rsidRPr="00960511" w:rsidTr="00E40E04">
        <w:tc>
          <w:tcPr>
            <w:tcW w:w="48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417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415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65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534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490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7C533F" w:rsidRPr="00960511" w:rsidTr="00E40E04">
        <w:tc>
          <w:tcPr>
            <w:tcW w:w="485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417" w:type="pct"/>
          </w:tcPr>
          <w:p w:rsidR="00FA7AF2" w:rsidRDefault="00C87B61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A3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A4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A5</w:t>
            </w:r>
          </w:p>
        </w:tc>
        <w:tc>
          <w:tcPr>
            <w:tcW w:w="1415" w:type="pct"/>
          </w:tcPr>
          <w:p w:rsidR="00FA7AF2" w:rsidRDefault="00E40E04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طبيعة المنهاج، ومفهومة التقليدي والمعاصر.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الأسس التي يبنى عليها المنهاج.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أشكال التنظيمات الرئيسة والثانوية للمنهاج.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عمليات تطوير المنهاج ومعوقات تحسينها.</w:t>
            </w:r>
          </w:p>
          <w:p w:rsidR="00E40E04" w:rsidRPr="00960511" w:rsidRDefault="00E40E04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معرفة عمليات تقويم المنهاج.</w:t>
            </w:r>
          </w:p>
        </w:tc>
        <w:tc>
          <w:tcPr>
            <w:tcW w:w="659" w:type="pct"/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الثاني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534" w:type="pct"/>
          </w:tcPr>
          <w:p w:rsidR="00FA7AF2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وصف المساق</w:t>
            </w:r>
          </w:p>
          <w:p w:rsidR="00E40E04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أهداف المساق</w:t>
            </w:r>
          </w:p>
          <w:p w:rsidR="00E40E04" w:rsidRDefault="00E40E04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التسلسل المنطقي في تقديم المعلومة في المساق</w:t>
            </w:r>
          </w:p>
          <w:p w:rsidR="00E40E04" w:rsidRPr="00E40E04" w:rsidRDefault="007C533F" w:rsidP="00E40E04">
            <w:pPr>
              <w:pStyle w:val="a6"/>
              <w:numPr>
                <w:ilvl w:val="0"/>
                <w:numId w:val="5"/>
              </w:numPr>
              <w:bidi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الحرص على اهمية اكتساب المعلومات الأساسية المرتبطة بالمساق.</w:t>
            </w:r>
          </w:p>
        </w:tc>
        <w:tc>
          <w:tcPr>
            <w:tcW w:w="490" w:type="pct"/>
          </w:tcPr>
          <w:p w:rsidR="00FA7AF2" w:rsidRPr="00960511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7C533F" w:rsidRPr="00960511" w:rsidTr="00E40E04">
        <w:tc>
          <w:tcPr>
            <w:tcW w:w="485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417" w:type="pct"/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40E04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1415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صياغة الأهداف السلوكية للدرس.</w:t>
            </w: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تصنيف الأسس التي يبنى عليها المنهاج غلى اسس نفسية، واجتماعية، ومعرفية، وفلسفية.</w:t>
            </w:r>
          </w:p>
        </w:tc>
        <w:tc>
          <w:tcPr>
            <w:tcW w:w="659" w:type="pct"/>
          </w:tcPr>
          <w:p w:rsidR="00FA7AF2" w:rsidRDefault="007C533F" w:rsidP="00FA7AF2">
            <w:pPr>
              <w:bidi/>
              <w:jc w:val="both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واجب بيتي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 أول</w:t>
            </w: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534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أهمية امتلاك مهارات صياغة الأهداف السلوكية للدرس.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ضرورة اكتساب مهارات التمييز بين السس التي يبنى عليها المنهاج.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490" w:type="pct"/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ثانوي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  <w:p w:rsidR="007C533F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C533F" w:rsidRPr="00960511" w:rsidRDefault="007C533F" w:rsidP="007C533F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7C533F" w:rsidRPr="00960511" w:rsidTr="00E40E04">
        <w:tc>
          <w:tcPr>
            <w:tcW w:w="485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FA7AF2" w:rsidRDefault="00E40E0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7F4C4E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7F4C4E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40E04" w:rsidRPr="00960511" w:rsidRDefault="00E40E04" w:rsidP="00E40E04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:rsidR="00FA7AF2" w:rsidRDefault="007C533F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تنمية مهارة التعاون والعمل الجماعي بين الطلبة في القيام ببعض المشاريع التعليمية المشتركة.</w:t>
            </w:r>
          </w:p>
          <w:p w:rsidR="007F4C4E" w:rsidRPr="00960511" w:rsidRDefault="007F4C4E" w:rsidP="007F4C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توظيف تقنيات التعليم الحديثة في المنهاج.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FA7AF2" w:rsidRPr="00960511" w:rsidRDefault="007F4C4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التقييم الذاتي</w:t>
            </w:r>
          </w:p>
        </w:tc>
        <w:tc>
          <w:tcPr>
            <w:tcW w:w="1534" w:type="pct"/>
          </w:tcPr>
          <w:p w:rsidR="00FA7AF2" w:rsidRDefault="007F4C4E" w:rsidP="007F4C4E">
            <w:pPr>
              <w:pStyle w:val="a6"/>
              <w:numPr>
                <w:ilvl w:val="0"/>
                <w:numId w:val="6"/>
              </w:numPr>
              <w:bidi/>
              <w:jc w:val="both"/>
              <w:rPr>
                <w:rFonts w:eastAsia="Calibri" w:cs="Simplified Arabic"/>
                <w:color w:val="000000"/>
                <w:szCs w:val="28"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أهمية العمل التعاوني</w:t>
            </w:r>
          </w:p>
          <w:p w:rsidR="007F4C4E" w:rsidRPr="007F4C4E" w:rsidRDefault="007F4C4E" w:rsidP="007F4C4E">
            <w:pPr>
              <w:pStyle w:val="a6"/>
              <w:numPr>
                <w:ilvl w:val="0"/>
                <w:numId w:val="6"/>
              </w:numPr>
              <w:bidi/>
              <w:jc w:val="both"/>
              <w:rPr>
                <w:rFonts w:eastAsia="Calibri" w:cs="Simplified Arabic"/>
                <w:color w:val="000000"/>
                <w:szCs w:val="28"/>
                <w:rtl/>
              </w:rPr>
            </w:pPr>
            <w:r>
              <w:rPr>
                <w:rFonts w:eastAsia="Calibri" w:cs="Simplified Arabic" w:hint="cs"/>
                <w:color w:val="000000"/>
                <w:szCs w:val="28"/>
                <w:rtl/>
              </w:rPr>
              <w:t>انطلاقا من أهمية تقنيات التعليم الحديثة.</w:t>
            </w:r>
          </w:p>
        </w:tc>
        <w:tc>
          <w:tcPr>
            <w:tcW w:w="490" w:type="pct"/>
          </w:tcPr>
          <w:p w:rsidR="00FA7AF2" w:rsidRPr="00960511" w:rsidRDefault="007F4C4E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من الدرجة الثالثة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0828"/>
    <w:multiLevelType w:val="hybridMultilevel"/>
    <w:tmpl w:val="2F5E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2BD"/>
    <w:multiLevelType w:val="hybridMultilevel"/>
    <w:tmpl w:val="6CE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46B34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F7932"/>
    <w:multiLevelType w:val="hybridMultilevel"/>
    <w:tmpl w:val="9446A48A"/>
    <w:lvl w:ilvl="0" w:tplc="A1F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0511"/>
    <w:rsid w:val="00086CE7"/>
    <w:rsid w:val="001360B8"/>
    <w:rsid w:val="0017785A"/>
    <w:rsid w:val="002863C9"/>
    <w:rsid w:val="004A53CA"/>
    <w:rsid w:val="00622064"/>
    <w:rsid w:val="006752C3"/>
    <w:rsid w:val="007C533F"/>
    <w:rsid w:val="007F4C4E"/>
    <w:rsid w:val="008374AE"/>
    <w:rsid w:val="00960511"/>
    <w:rsid w:val="00AC521F"/>
    <w:rsid w:val="00C1534E"/>
    <w:rsid w:val="00C87B61"/>
    <w:rsid w:val="00CE4E78"/>
    <w:rsid w:val="00D04C4F"/>
    <w:rsid w:val="00D051CC"/>
    <w:rsid w:val="00D549D0"/>
    <w:rsid w:val="00DD19BC"/>
    <w:rsid w:val="00DE6165"/>
    <w:rsid w:val="00E40E04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character" w:styleId="a5">
    <w:name w:val="Emphasis"/>
    <w:qFormat/>
    <w:rsid w:val="00086CE7"/>
    <w:rPr>
      <w:i/>
      <w:iCs/>
    </w:rPr>
  </w:style>
  <w:style w:type="paragraph" w:styleId="a6">
    <w:name w:val="List Paragraph"/>
    <w:basedOn w:val="a"/>
    <w:link w:val="Char0"/>
    <w:uiPriority w:val="34"/>
    <w:qFormat/>
    <w:rsid w:val="00086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6"/>
    <w:uiPriority w:val="34"/>
    <w:rsid w:val="00086CE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UXCFDSH4Y37E-11-377</_dlc_DocId>
    <_dlc_DocIdUrl xmlns="b417192f-9b40-4b27-a16e-6e0147391471">
      <Url>https://www.mutah.edu.jo/ar/education/_layouts/DocIdRedir.aspx?ID=UXCFDSH4Y37E-11-377</Url>
      <Description>UXCFDSH4Y37E-11-377</Description>
    </_dlc_DocIdUrl>
  </documentManagement>
</p:properties>
</file>

<file path=customXml/itemProps1.xml><?xml version="1.0" encoding="utf-8"?>
<ds:datastoreItem xmlns:ds="http://schemas.openxmlformats.org/officeDocument/2006/customXml" ds:itemID="{F07034A2-0B77-4D66-94B3-3F38C4B8A4E0}"/>
</file>

<file path=customXml/itemProps2.xml><?xml version="1.0" encoding="utf-8"?>
<ds:datastoreItem xmlns:ds="http://schemas.openxmlformats.org/officeDocument/2006/customXml" ds:itemID="{B99A1DBA-AB40-4937-944A-5E993CEBA492}"/>
</file>

<file path=customXml/itemProps3.xml><?xml version="1.0" encoding="utf-8"?>
<ds:datastoreItem xmlns:ds="http://schemas.openxmlformats.org/officeDocument/2006/customXml" ds:itemID="{B3BFA491-84B2-43E0-8EA3-7E09990CCF25}"/>
</file>

<file path=customXml/itemProps4.xml><?xml version="1.0" encoding="utf-8"?>
<ds:datastoreItem xmlns:ds="http://schemas.openxmlformats.org/officeDocument/2006/customXml" ds:itemID="{51766107-4B94-4F6E-A48C-1D5D03FD69E3}"/>
</file>

<file path=customXml/itemProps5.xml><?xml version="1.0" encoding="utf-8"?>
<ds:datastoreItem xmlns:ds="http://schemas.openxmlformats.org/officeDocument/2006/customXml" ds:itemID="{6C99F045-4236-4EF6-9A0A-502B6344B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2023-11-13T05:59:00Z</dcterms:created>
  <dcterms:modified xsi:type="dcterms:W3CDTF">2023-11-13T05:59:00Z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86c57cfd-69d4-4443-85bd-c1cabb94c49a</vt:lpwstr>
  </property>
</Properties>
</file>