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تربية اجتماعية وأساليب تدريسها</w:t>
            </w: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0801206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لا يوجد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  <w:t>X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AC12B4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الفصل الأول 2023-2024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AC12B4">
              <w:rPr>
                <w:rFonts w:ascii="Simplified Arabic" w:eastAsia="Calibri" w:hAnsi="Simplified Arabic" w:cs="Simplified Arabic"/>
                <w:color w:val="000000"/>
                <w:sz w:val="28"/>
                <w:szCs w:val="32"/>
                <w:lang w:bidi="ar-JO"/>
              </w:rPr>
              <w:t>X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يتوقع من ال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متعلم</w:t>
            </w:r>
            <w:r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بعد دراسته هذا الم</w:t>
            </w:r>
            <w:r>
              <w:rPr>
                <w:rFonts w:ascii="Simplified Arabic" w:hAnsi="Simplified Arabic" w:hint="cs"/>
                <w:b/>
                <w:bCs/>
                <w:sz w:val="20"/>
                <w:szCs w:val="20"/>
                <w:rtl/>
                <w:lang w:bidi="ar-JO"/>
              </w:rPr>
              <w:t>قرر</w:t>
            </w: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 وتفاعله مع محتوياته وقيامه بالأنشطة المطلوبة أن يكون قادراً على أن: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يعرف المفاهيم الآتية: التربية الاجتماعية والدراسات الاجتماعية والعلوم الاجتماعية.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يدرك العلاقة بين المقررات الدراسية ومقرر التربية الاجتماعية.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الإلمام بالأهداف العامة والخاصة للتربية الاجتماعية.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اكتساب بعض المهارات اللازمة لأداء المعلم في الحصة مثل: صياغة الأهداف وتحضير الدروس وإلقاء الأسئلة .... الخ.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التزود بالحقائق والمفاهيم والتعميمات والقيم والاتجاهات والمهارات اللازمة لكل من الأداء الجيد في تدريس التربية الاجتماعية. </w:t>
            </w:r>
          </w:p>
          <w:p w:rsidR="00AC12B4" w:rsidRPr="00860F08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يحلل مصادر تدريس التربية الاجتماعية اللازمة لتدريسها</w:t>
            </w:r>
          </w:p>
          <w:p w:rsidR="00AC12B4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lang w:bidi="ar-JO"/>
              </w:rPr>
            </w:pPr>
            <w:r w:rsidRPr="00860F08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 xml:space="preserve">تحديد كفايات معلم التربية الاجتماعية حتى يسعى الطالب لاكتساب ما يستطيع منها. </w:t>
            </w:r>
          </w:p>
          <w:p w:rsidR="00AC12B4" w:rsidRPr="0045177B" w:rsidRDefault="00AC12B4" w:rsidP="00AC12B4">
            <w:pPr>
              <w:numPr>
                <w:ilvl w:val="0"/>
                <w:numId w:val="1"/>
              </w:numPr>
              <w:bidi/>
              <w:spacing w:line="288" w:lineRule="auto"/>
              <w:ind w:left="175" w:hanging="142"/>
              <w:jc w:val="lowKashida"/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5177B">
              <w:rPr>
                <w:rFonts w:ascii="Simplified Arabic" w:hAnsi="Simplified Arabic"/>
                <w:b/>
                <w:bCs/>
                <w:sz w:val="20"/>
                <w:szCs w:val="20"/>
                <w:rtl/>
                <w:lang w:bidi="ar-JO"/>
              </w:rPr>
              <w:t>التطبيق السليم لطرائق التدريس المناسبة والتي تتمشى مع المحتوى المقدم وتحقق الأهداف المحددة سلفاً.</w:t>
            </w:r>
          </w:p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960511" w:rsidRPr="00960511" w:rsidRDefault="00960511" w:rsidP="00960511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AC12B4" w:rsidRPr="00263393" w:rsidRDefault="00AC12B4" w:rsidP="00CA60CD">
            <w:p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  <w:p w:rsidR="004A53CA" w:rsidRPr="00960511" w:rsidRDefault="00CA60CD" w:rsidP="00AC12B4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المفاهيم الرئيسة مثل التربية الاجتماعية، العلوم الاجتماعية والدراسات الاجتماعية</w:t>
            </w:r>
            <w:r>
              <w:rPr>
                <w:rFonts w:ascii="Times New Roman" w:eastAsia="Times New Roman" w:hAnsi="Times New Roman" w:cs="Times New Roman" w:hint="cs"/>
                <w:rtl/>
                <w:lang w:bidi="ar-JO"/>
              </w:rPr>
              <w:t>.</w:t>
            </w:r>
            <w:r w:rsidR="00AC12B4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 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معرفة اهداف التربية الاجتماعية</w:t>
            </w:r>
          </w:p>
          <w:p w:rsidR="004A53CA" w:rsidRPr="00960511" w:rsidRDefault="004A53CA" w:rsidP="00CA60CD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CA60CD" w:rsidP="00CA60CD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معرفة البنية المعرفية للتربية الاجتماعية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معرفة أسس التخطيط لتدريس التربية الاجتماعية</w:t>
            </w:r>
          </w:p>
          <w:p w:rsidR="004A53CA" w:rsidRPr="00960511" w:rsidRDefault="004A53CA" w:rsidP="00CA60CD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لتعرف الى كفايات معلم التربية الاجتماعية</w:t>
            </w: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أسس استخدام مصادر التعلم في تدريس التربية الاجتماعية</w:t>
            </w: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CA60CD" w:rsidRDefault="00CA60CD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طرائق وأساليب التدريس المناسبة لتدريس التربية الاجتماعية</w:t>
            </w: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960511" w:rsidRDefault="00CA60CD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التعرف الى أدوات وأساليب التقويم المناسبة في حقل التربية الاجتماعية</w:t>
            </w: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CA60CD" w:rsidRDefault="00CA60CD" w:rsidP="00CA60CD">
            <w:pPr>
              <w:bidi/>
              <w:spacing w:before="120" w:after="120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تقويم تعلم الطلبة</w:t>
            </w:r>
          </w:p>
        </w:tc>
      </w:tr>
      <w:tr w:rsidR="00CA60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CA60CD" w:rsidRPr="00960511" w:rsidRDefault="00CA60CD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CA60CD" w:rsidRDefault="00CA60CD" w:rsidP="00CA60CD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36</w:t>
            </w:r>
          </w:p>
        </w:tc>
        <w:tc>
          <w:tcPr>
            <w:tcW w:w="1943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18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CA60CD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2904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2D2EDB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272"/>
        <w:gridCol w:w="1443"/>
        <w:gridCol w:w="2980"/>
        <w:gridCol w:w="1390"/>
        <w:gridCol w:w="4803"/>
        <w:gridCol w:w="128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60511" w:rsidRDefault="004B41BD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979" w:type="pct"/>
          </w:tcPr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التربية الاجتماعية. 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الدراسات الاجتماعية. 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 xml:space="preserve">مفهوم العلوم الاجتماعية. </w:t>
            </w:r>
          </w:p>
          <w:p w:rsidR="004B41BD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</w:rPr>
              <w:t>العلاقة بين التربية الاجتماعية والدراسات الاجتماعية والعلوم الاجتماعية.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tabs>
                <w:tab w:val="left" w:pos="459"/>
              </w:tabs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مفهوم منهاج التربية ال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أهداف التربية الاجتماعية. </w:t>
            </w:r>
          </w:p>
          <w:p w:rsidR="004B41BD" w:rsidRDefault="004B41BD" w:rsidP="004B41BD">
            <w:pPr>
              <w:numPr>
                <w:ilvl w:val="0"/>
                <w:numId w:val="4"/>
              </w:numPr>
              <w:tabs>
                <w:tab w:val="left" w:pos="459"/>
              </w:tabs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بنية المحتوى في التربية الاجتماعية ويتضمن: أ. الحقائق   ب. المفاهيم   </w:t>
            </w:r>
          </w:p>
          <w:p w:rsidR="004B41BD" w:rsidRPr="009908F2" w:rsidRDefault="004B41BD" w:rsidP="004B41BD">
            <w:pPr>
              <w:numPr>
                <w:ilvl w:val="0"/>
                <w:numId w:val="4"/>
              </w:numPr>
              <w:tabs>
                <w:tab w:val="left" w:pos="459"/>
              </w:tabs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ج. التعميمات</w:t>
            </w:r>
            <w:r w:rsidRPr="009908F2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    </w:t>
            </w:r>
            <w:r w:rsidRPr="009908F2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د. القيم والاتجاهات    هـ. </w:t>
            </w:r>
            <w:r w:rsidRPr="009908F2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المهارا</w:t>
            </w:r>
            <w:r w:rsidRPr="009908F2">
              <w:rPr>
                <w:rFonts w:ascii="Simplified Arabic" w:hAnsi="Simplified Arabic" w:hint="eastAsia"/>
                <w:sz w:val="24"/>
                <w:szCs w:val="24"/>
                <w:rtl/>
                <w:lang w:bidi="ar-JO"/>
              </w:rPr>
              <w:t>ت</w:t>
            </w:r>
          </w:p>
          <w:p w:rsidR="00FA7AF2" w:rsidRDefault="004B41BD" w:rsidP="004B41B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lastRenderedPageBreak/>
              <w:t xml:space="preserve">   (تطبيقات عملية تشمل  مراجعة وتحليل كتب التربية الاجتماعية للصفوف الثلاث الأولى وأدلته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اجتماعية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4B41BD" w:rsidRPr="0053411C" w:rsidRDefault="004B41BD" w:rsidP="004B41BD">
            <w:pPr>
              <w:tabs>
                <w:tab w:val="right" w:pos="8306"/>
              </w:tabs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التخطيط لتدريس التربية الاجتماعية  </w:t>
            </w:r>
          </w:p>
          <w:p w:rsidR="004B41BD" w:rsidRPr="0053411C" w:rsidRDefault="004B41BD" w:rsidP="004B41BD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مفهوم التخطيط   </w:t>
            </w:r>
          </w:p>
          <w:p w:rsidR="004B41BD" w:rsidRDefault="004B41BD" w:rsidP="004B41BD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التخطيط كنظام   </w:t>
            </w:r>
            <w:r w:rsidRPr="0053411C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(مستوياته)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.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center"/>
              <w:rPr>
                <w:rFonts w:ascii="Simplified Arabic" w:hAnsi="Simplified Arabic"/>
                <w:sz w:val="24"/>
                <w:szCs w:val="24"/>
              </w:rPr>
            </w:pPr>
            <w:r w:rsidRPr="00A5192A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معلم التربية الاجتماعية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: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 الكفايات التعليمية لمعلم التربية والاجتماعية.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مفهوم الكفاية وأهميتها. </w:t>
            </w:r>
          </w:p>
          <w:p w:rsidR="004B41BD" w:rsidRPr="00F77B27" w:rsidRDefault="004B41BD" w:rsidP="004B41BD">
            <w:pPr>
              <w:numPr>
                <w:ilvl w:val="0"/>
                <w:numId w:val="4"/>
              </w:numPr>
              <w:bidi/>
              <w:ind w:right="360"/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 xml:space="preserve">مكونات الكفاية. </w:t>
            </w:r>
          </w:p>
          <w:p w:rsidR="004B41BD" w:rsidRDefault="004B41BD" w:rsidP="004B41BD">
            <w:p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</w:p>
          <w:p w:rsidR="004B41BD" w:rsidRPr="00A5192A" w:rsidRDefault="004B41BD" w:rsidP="004B41BD">
            <w:pPr>
              <w:tabs>
                <w:tab w:val="num" w:pos="252"/>
              </w:tabs>
              <w:spacing w:line="288" w:lineRule="auto"/>
              <w:ind w:left="252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A5192A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AE"/>
              </w:rPr>
              <w:t>استخدامات مصادر تعلم في تدريس التربية الاجتماعية للصفوف الثلاث الأول</w:t>
            </w:r>
          </w:p>
          <w:p w:rsidR="004B41BD" w:rsidRDefault="004B41BD" w:rsidP="004B41BD">
            <w:p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(</w:t>
            </w:r>
            <w:r w:rsidRPr="005A5BF4">
              <w:rPr>
                <w:rFonts w:ascii="Arial" w:hAnsi="Arial" w:cs="Arial"/>
                <w:rtl/>
                <w:lang w:bidi="ar-JO"/>
              </w:rPr>
              <w:t>وتتضمن:</w:t>
            </w:r>
            <w:r w:rsidRPr="005A5BF4">
              <w:rPr>
                <w:rFonts w:ascii="Arial" w:hAnsi="Arial" w:cs="Arial" w:hint="cs"/>
                <w:rtl/>
                <w:lang w:bidi="ar-JO"/>
              </w:rPr>
              <w:t xml:space="preserve"> </w:t>
            </w:r>
            <w:r w:rsidRPr="005A5BF4">
              <w:rPr>
                <w:rFonts w:ascii="Arial" w:hAnsi="Arial" w:cs="Arial"/>
                <w:rtl/>
                <w:lang w:bidi="ar-JO"/>
              </w:rPr>
              <w:t>الكتاب المدرسي</w:t>
            </w:r>
            <w:r w:rsidRPr="005A5BF4">
              <w:rPr>
                <w:rFonts w:ascii="Arial" w:hAnsi="Arial" w:cs="Arial" w:hint="cs"/>
                <w:rtl/>
                <w:lang w:bidi="ar-JO"/>
              </w:rPr>
              <w:t xml:space="preserve"> ،</w:t>
            </w:r>
            <w:r>
              <w:rPr>
                <w:rFonts w:ascii="Arial" w:hAnsi="Arial" w:cs="Arial" w:hint="cs"/>
                <w:rtl/>
                <w:lang w:bidi="ar-JO"/>
              </w:rPr>
              <w:t>ا</w:t>
            </w:r>
            <w:r w:rsidRPr="005A5BF4">
              <w:rPr>
                <w:rFonts w:ascii="Arial" w:hAnsi="Arial" w:cs="Arial" w:hint="cs"/>
                <w:rtl/>
                <w:lang w:bidi="ar-JO"/>
              </w:rPr>
              <w:t>لأحداث</w:t>
            </w:r>
            <w:r w:rsidRPr="005A5BF4">
              <w:rPr>
                <w:rFonts w:ascii="Arial" w:hAnsi="Arial" w:cs="Arial"/>
                <w:rtl/>
                <w:lang w:bidi="ar-JO"/>
              </w:rPr>
              <w:t xml:space="preserve"> الجارية. البيئة المحلية</w:t>
            </w:r>
            <w:r>
              <w:rPr>
                <w:rFonts w:ascii="Arial" w:hAnsi="Arial" w:cs="Arial" w:hint="cs"/>
                <w:rtl/>
                <w:lang w:bidi="ar-JO"/>
              </w:rPr>
              <w:t xml:space="preserve"> الصور والرسومات،والواجبات </w:t>
            </w: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البيتية)</w:t>
            </w:r>
            <w:proofErr w:type="spellEnd"/>
          </w:p>
          <w:p w:rsidR="004B41BD" w:rsidRPr="0053411C" w:rsidRDefault="004B41BD" w:rsidP="004B41BD">
            <w:p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JO"/>
              </w:rPr>
            </w:pPr>
          </w:p>
          <w:p w:rsidR="004B41BD" w:rsidRPr="00F77B27" w:rsidRDefault="004B41BD" w:rsidP="004B41BD">
            <w:pPr>
              <w:spacing w:line="288" w:lineRule="auto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الإجراءات التدريسية الملائمة لتحقيق أهداف التربية الاجتماعية </w:t>
            </w:r>
            <w:r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وتتضمن </w:t>
            </w: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  <w:p w:rsidR="004B41BD" w:rsidRDefault="004B41BD" w:rsidP="004B41B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bidi/>
              <w:spacing w:line="288" w:lineRule="auto"/>
              <w:ind w:left="252" w:right="360" w:hanging="180"/>
              <w:jc w:val="lowKashida"/>
              <w:rPr>
                <w:rFonts w:ascii="Simplified Arabic" w:hAnsi="Simplified Arabic"/>
                <w:b/>
                <w:bCs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أ: </w:t>
            </w:r>
            <w:r w:rsidRPr="00F77B27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القصة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اللعب والتمثيل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  <w:t>،</w:t>
            </w:r>
            <w:r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التعلم 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التعاون،</w:t>
            </w:r>
            <w:r w:rsidRPr="00F77B27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حل المشكلات تقنيات العرض،                          </w:t>
            </w:r>
          </w:p>
          <w:p w:rsidR="004B41BD" w:rsidRDefault="004B41BD" w:rsidP="004B41BD">
            <w:pPr>
              <w:spacing w:line="288" w:lineRule="auto"/>
              <w:ind w:left="252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 xml:space="preserve">ب: </w:t>
            </w:r>
            <w:r w:rsidRPr="005A5BF4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>استراتيجيات تنظيم تعلم</w:t>
            </w:r>
            <w:r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AE"/>
              </w:rPr>
              <w:t xml:space="preserve"> كل من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:</w:t>
            </w:r>
          </w:p>
          <w:p w:rsidR="004B41BD" w:rsidRDefault="004B41BD" w:rsidP="004B41BD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bidi/>
              <w:spacing w:line="288" w:lineRule="auto"/>
              <w:ind w:left="601" w:right="360" w:hanging="180"/>
              <w:jc w:val="lowKashida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المفاهيم في </w:t>
            </w: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التربية</w:t>
            </w: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الاجتماعية </w:t>
            </w:r>
          </w:p>
          <w:p w:rsidR="004B41BD" w:rsidRPr="005A5BF4" w:rsidRDefault="004B41BD" w:rsidP="004B41BD">
            <w:pPr>
              <w:numPr>
                <w:ilvl w:val="0"/>
                <w:numId w:val="3"/>
              </w:numPr>
              <w:tabs>
                <w:tab w:val="clear" w:pos="720"/>
                <w:tab w:val="num" w:pos="601"/>
              </w:tabs>
              <w:bidi/>
              <w:spacing w:line="288" w:lineRule="auto"/>
              <w:ind w:left="601" w:right="360" w:hanging="180"/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</w:pP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الاتجاهات والقيم في </w:t>
            </w:r>
            <w:r w:rsidRPr="005A5BF4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التربية</w:t>
            </w:r>
            <w:r w:rsidRPr="005A5BF4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 الاجتماعية   </w:t>
            </w:r>
          </w:p>
          <w:p w:rsidR="004B41BD" w:rsidRDefault="004B41BD" w:rsidP="004B41B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4B41BD" w:rsidRPr="00960511" w:rsidRDefault="004B41BD" w:rsidP="004B41B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</w:tcPr>
          <w:p w:rsidR="00FA7AF2" w:rsidRDefault="008669E7" w:rsidP="008669E7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>
              <w:rPr>
                <w:rtl/>
              </w:rPr>
              <w:lastRenderedPageBreak/>
              <w:t xml:space="preserve">المتحان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الامتحانات</w:t>
            </w:r>
            <w:r>
              <w:rPr>
                <w:rtl/>
              </w:rPr>
              <w:t xml:space="preserve"> القصيرة الواجبات ا</w:t>
            </w:r>
            <w:r>
              <w:rPr>
                <w:rFonts w:hint="cs"/>
                <w:rtl/>
              </w:rPr>
              <w:t xml:space="preserve">لتي يكلف بها الطلبة. </w:t>
            </w:r>
          </w:p>
          <w:p w:rsidR="008669E7" w:rsidRPr="00960511" w:rsidRDefault="008669E7" w:rsidP="008669E7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 xml:space="preserve">  </w:t>
            </w:r>
          </w:p>
        </w:tc>
        <w:tc>
          <w:tcPr>
            <w:tcW w:w="1853" w:type="pct"/>
          </w:tcPr>
          <w:p w:rsidR="00FA7AF2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يتضمن وصف المساق التعريف بمفهوم التربية الاجتماعية والدراسات الاجتماعية والعلوم الاجتماعية والمفاهيم المتعلقة بها. </w:t>
            </w:r>
          </w:p>
          <w:p w:rsidR="008669E7" w:rsidRDefault="008669E7" w:rsidP="008669E7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كما تتضمن الخطة التعريف بمنهاج التربية الاجتماعية وبنيتها المعرفية. وكفايا</w:t>
            </w:r>
            <w:r>
              <w:rPr>
                <w:rFonts w:ascii="Times New Roman" w:eastAsia="Calibri" w:hAnsi="Times New Roman" w:cs="Simplified Arabic" w:hint="eastAsia"/>
                <w:color w:val="000000"/>
                <w:sz w:val="24"/>
                <w:szCs w:val="28"/>
                <w:rtl/>
                <w:lang w:bidi="ar-JO"/>
              </w:rPr>
              <w:t>ت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معلم التربية الاجتماعية. </w:t>
            </w:r>
          </w:p>
          <w:p w:rsidR="008669E7" w:rsidRPr="00960511" w:rsidRDefault="008669E7" w:rsidP="008669E7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كما تتضمن الخطة التخطيط لتدريس التربية الاجتماعية واستخدام مصادر التعلم المختلفة وطرائق التدريس المناسبة لتدريس التربية الاجتماعية.</w:t>
            </w:r>
          </w:p>
        </w:tc>
        <w:tc>
          <w:tcPr>
            <w:tcW w:w="519" w:type="pct"/>
          </w:tcPr>
          <w:p w:rsidR="00FA7AF2" w:rsidRPr="00960511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المهارات</w:t>
            </w:r>
          </w:p>
        </w:tc>
        <w:tc>
          <w:tcPr>
            <w:tcW w:w="578" w:type="pct"/>
          </w:tcPr>
          <w:p w:rsidR="00FA7AF2" w:rsidRPr="00960511" w:rsidRDefault="004B41BD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979" w:type="pct"/>
          </w:tcPr>
          <w:p w:rsidR="004B41BD" w:rsidRPr="0053411C" w:rsidRDefault="004B41BD" w:rsidP="004B41BD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360"/>
                <w:tab w:val="left" w:pos="720"/>
              </w:tabs>
              <w:bidi/>
              <w:ind w:right="1170"/>
              <w:jc w:val="both"/>
              <w:rPr>
                <w:rFonts w:ascii="Simplified Arabic" w:hAnsi="Simplified Arabic"/>
                <w:sz w:val="24"/>
                <w:szCs w:val="24"/>
                <w:lang w:bidi="ar-AE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تطبيقات (إعداد خطة فصلية)</w:t>
            </w:r>
          </w:p>
          <w:p w:rsidR="00FA7AF2" w:rsidRPr="00960511" w:rsidRDefault="004B41BD" w:rsidP="004B41BD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>تطبيقات</w:t>
            </w:r>
            <w:r w:rsidRPr="00F77B27">
              <w:rPr>
                <w:rFonts w:ascii="Simplified Arabic" w:hAnsi="Simplified Arabic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Pr="0053411C">
              <w:rPr>
                <w:rFonts w:ascii="Simplified Arabic" w:hAnsi="Simplified Arabic"/>
                <w:sz w:val="24"/>
                <w:szCs w:val="24"/>
                <w:rtl/>
                <w:lang w:bidi="ar-AE"/>
              </w:rPr>
              <w:t xml:space="preserve">(إعداد خطة </w:t>
            </w:r>
            <w:r w:rsidR="00122CA2" w:rsidRPr="0053411C">
              <w:rPr>
                <w:rFonts w:ascii="Simplified Arabic" w:hAnsi="Simplified Arabic" w:hint="cs"/>
                <w:sz w:val="24"/>
                <w:szCs w:val="24"/>
                <w:rtl/>
                <w:lang w:bidi="ar-AE"/>
              </w:rPr>
              <w:t>يومية)</w:t>
            </w:r>
            <w:r w:rsidR="00122CA2" w:rsidRPr="00F77B27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558" w:type="pct"/>
          </w:tcPr>
          <w:p w:rsidR="00FA7AF2" w:rsidRPr="00960511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الواجبات التي يكلف بها الطلبة</w:t>
            </w: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60511" w:rsidRDefault="004B41BD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Pr="00960511" w:rsidRDefault="004B41BD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كتابة خطط وتنفيذ مواقف صفية مصغرة 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60511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تنفيذ موقف صفي </w:t>
            </w:r>
          </w:p>
        </w:tc>
        <w:tc>
          <w:tcPr>
            <w:tcW w:w="1853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60511" w:rsidRDefault="008669E7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الدرجة الثالثة 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  <w:bookmarkStart w:id="1" w:name="_GoBack"/>
      <w:bookmarkEnd w:id="1"/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8C"/>
    <w:multiLevelType w:val="hybridMultilevel"/>
    <w:tmpl w:val="53485D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5F11BB"/>
    <w:multiLevelType w:val="hybridMultilevel"/>
    <w:tmpl w:val="4F8287BA"/>
    <w:lvl w:ilvl="0" w:tplc="81484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lang w:bidi="ar-JO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871EA"/>
    <w:multiLevelType w:val="hybridMultilevel"/>
    <w:tmpl w:val="BF9C72C2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122CA2"/>
    <w:rsid w:val="001360B8"/>
    <w:rsid w:val="0017785A"/>
    <w:rsid w:val="001B7F68"/>
    <w:rsid w:val="002767A8"/>
    <w:rsid w:val="002863C9"/>
    <w:rsid w:val="002D2EDB"/>
    <w:rsid w:val="004A53CA"/>
    <w:rsid w:val="004B41BD"/>
    <w:rsid w:val="008669E7"/>
    <w:rsid w:val="00906C81"/>
    <w:rsid w:val="00960511"/>
    <w:rsid w:val="00AC12B4"/>
    <w:rsid w:val="00AC521F"/>
    <w:rsid w:val="00BA7575"/>
    <w:rsid w:val="00C1534E"/>
    <w:rsid w:val="00CA60CD"/>
    <w:rsid w:val="00D04C4F"/>
    <w:rsid w:val="00D051CC"/>
    <w:rsid w:val="00D549D0"/>
    <w:rsid w:val="00DD19BC"/>
    <w:rsid w:val="00DE6165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UXCFDSH4Y37E-11-406</_dlc_DocId>
    <_dlc_DocIdUrl xmlns="b417192f-9b40-4b27-a16e-6e0147391471">
      <Url>https://www.mutah.edu.jo/ar/education/_layouts/DocIdRedir.aspx?ID=UXCFDSH4Y37E-11-406</Url>
      <Description>UXCFDSH4Y37E-11-406</Description>
    </_dlc_DocIdUrl>
  </documentManagement>
</p:properties>
</file>

<file path=customXml/itemProps1.xml><?xml version="1.0" encoding="utf-8"?>
<ds:datastoreItem xmlns:ds="http://schemas.openxmlformats.org/officeDocument/2006/customXml" ds:itemID="{1D11C19B-B79C-4D1C-A9AF-10C3A853FA1D}"/>
</file>

<file path=customXml/itemProps2.xml><?xml version="1.0" encoding="utf-8"?>
<ds:datastoreItem xmlns:ds="http://schemas.openxmlformats.org/officeDocument/2006/customXml" ds:itemID="{D51136B6-BD76-4E57-B745-ACD8806EDB7A}"/>
</file>

<file path=customXml/itemProps3.xml><?xml version="1.0" encoding="utf-8"?>
<ds:datastoreItem xmlns:ds="http://schemas.openxmlformats.org/officeDocument/2006/customXml" ds:itemID="{980365D5-A7ED-4673-A39F-B4459EC01A73}"/>
</file>

<file path=customXml/itemProps4.xml><?xml version="1.0" encoding="utf-8"?>
<ds:datastoreItem xmlns:ds="http://schemas.openxmlformats.org/officeDocument/2006/customXml" ds:itemID="{7D3C0691-E655-49D9-887B-16459F1F3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2023-11-12T11:41:00Z</dcterms:created>
  <dcterms:modified xsi:type="dcterms:W3CDTF">2023-11-12T11:41:00Z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d9ca141a-3f9d-471f-a364-a5faec1de217</vt:lpwstr>
  </property>
</Properties>
</file>