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40" w:rsidRPr="008C0140" w:rsidRDefault="008C0140" w:rsidP="00263393">
      <w:pPr>
        <w:keepNext/>
        <w:keepLines/>
        <w:pageBreakBefore/>
        <w:shd w:val="clear" w:color="auto" w:fill="D9D9D9"/>
        <w:bidi/>
        <w:spacing w:after="120" w:line="240" w:lineRule="auto"/>
        <w:ind w:right="-426"/>
        <w:jc w:val="center"/>
        <w:outlineLvl w:val="0"/>
        <w:rPr>
          <w:rFonts w:ascii="Times New Roman Bold" w:eastAsia="Calibri" w:hAnsi="Times New Roman Bold" w:cs="Sakkal Majalla"/>
          <w:b/>
          <w:bCs/>
          <w:color w:val="000000"/>
          <w:sz w:val="32"/>
          <w:szCs w:val="32"/>
          <w:rtl/>
          <w:lang w:bidi="ar-JO"/>
        </w:rPr>
      </w:pPr>
      <w:r w:rsidRPr="008C0140">
        <w:rPr>
          <w:rFonts w:ascii="Times New Roman Bold" w:eastAsia="Calibri" w:hAnsi="Times New Roman Bold" w:cs="Sakkal Majalla" w:hint="cs"/>
          <w:b/>
          <w:bCs/>
          <w:color w:val="000000"/>
          <w:sz w:val="32"/>
          <w:szCs w:val="32"/>
          <w:rtl/>
        </w:rPr>
        <w:t>نموذج رقم (</w:t>
      </w:r>
      <w:r w:rsidRPr="008C0140">
        <w:rPr>
          <w:rFonts w:ascii="Times New Roman Bold" w:eastAsia="Calibri" w:hAnsi="Times New Roman Bold" w:cs="Sakkal Majalla"/>
          <w:b/>
          <w:bCs/>
          <w:color w:val="000000"/>
          <w:sz w:val="32"/>
          <w:szCs w:val="32"/>
        </w:rPr>
        <w:t>2</w:t>
      </w:r>
      <w:r w:rsidRPr="008C0140">
        <w:rPr>
          <w:rFonts w:ascii="Times New Roman Bold" w:eastAsia="Calibri" w:hAnsi="Times New Roman Bold" w:cs="Sakkal Majalla" w:hint="cs"/>
          <w:b/>
          <w:bCs/>
          <w:color w:val="000000"/>
          <w:sz w:val="32"/>
          <w:szCs w:val="32"/>
          <w:rtl/>
        </w:rPr>
        <w:t xml:space="preserve">): </w:t>
      </w:r>
      <w:r w:rsidRPr="008C0140">
        <w:rPr>
          <w:rFonts w:ascii="Times New Roman Bold" w:eastAsia="Calibri" w:hAnsi="Times New Roman Bold" w:cs="Sakkal Majalla" w:hint="cs"/>
          <w:b/>
          <w:bCs/>
          <w:color w:val="000000"/>
          <w:sz w:val="32"/>
          <w:szCs w:val="32"/>
          <w:rtl/>
          <w:lang w:bidi="ar-JO"/>
        </w:rPr>
        <w:t>وصف المقرر</w:t>
      </w:r>
    </w:p>
    <w:tbl>
      <w:tblPr>
        <w:tblStyle w:val="TableGrid"/>
        <w:bidiVisual/>
        <w:tblW w:w="9742" w:type="dxa"/>
        <w:tblLook w:val="04A0" w:firstRow="1" w:lastRow="0" w:firstColumn="1" w:lastColumn="0" w:noHBand="0" w:noVBand="1"/>
      </w:tblPr>
      <w:tblGrid>
        <w:gridCol w:w="1817"/>
        <w:gridCol w:w="2388"/>
        <w:gridCol w:w="1380"/>
        <w:gridCol w:w="1108"/>
        <w:gridCol w:w="189"/>
        <w:gridCol w:w="1445"/>
        <w:gridCol w:w="284"/>
        <w:gridCol w:w="1131"/>
      </w:tblGrid>
      <w:tr w:rsidR="008C0140" w:rsidRPr="008C0140" w:rsidTr="00263393">
        <w:trPr>
          <w:trHeight w:val="324"/>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الكلية</w:t>
            </w:r>
          </w:p>
        </w:tc>
        <w:tc>
          <w:tcPr>
            <w:tcW w:w="7925" w:type="dxa"/>
            <w:gridSpan w:val="7"/>
            <w:vAlign w:val="center"/>
          </w:tcPr>
          <w:p w:rsidR="008C0140" w:rsidRPr="008C0140" w:rsidRDefault="00EE364B"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العلوم التربوية</w:t>
            </w: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القسم</w:t>
            </w:r>
          </w:p>
        </w:tc>
        <w:tc>
          <w:tcPr>
            <w:tcW w:w="4876" w:type="dxa"/>
            <w:gridSpan w:val="3"/>
            <w:vAlign w:val="center"/>
          </w:tcPr>
          <w:p w:rsidR="008C0140" w:rsidRPr="008C0140" w:rsidRDefault="00EE364B"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علم النفس</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المستوى في الإطار</w:t>
            </w:r>
          </w:p>
        </w:tc>
        <w:tc>
          <w:tcPr>
            <w:tcW w:w="1131" w:type="dxa"/>
            <w:vAlign w:val="center"/>
          </w:tcPr>
          <w:p w:rsidR="008C0140" w:rsidRPr="008C0140" w:rsidRDefault="004C740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اولى</w:t>
            </w: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اسم المقرر</w:t>
            </w:r>
          </w:p>
        </w:tc>
        <w:tc>
          <w:tcPr>
            <w:tcW w:w="2388" w:type="dxa"/>
            <w:vAlign w:val="center"/>
          </w:tcPr>
          <w:p w:rsidR="008C0140" w:rsidRPr="008C0140" w:rsidRDefault="00EE364B"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اتجاهات نظرية معاصرة في علم النفس</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الرمز</w:t>
            </w:r>
          </w:p>
        </w:tc>
        <w:tc>
          <w:tcPr>
            <w:tcW w:w="1108" w:type="dxa"/>
            <w:vAlign w:val="center"/>
          </w:tcPr>
          <w:p w:rsidR="008C0140" w:rsidRPr="008C0140" w:rsidRDefault="00EE364B" w:rsidP="008C0140">
            <w:pPr>
              <w:bidi/>
              <w:spacing w:before="120"/>
              <w:jc w:val="both"/>
              <w:rPr>
                <w:rFonts w:ascii="Times New Roman" w:eastAsia="Calibri" w:hAnsi="Times New Roman" w:cs="Simplified Arabic"/>
                <w:b/>
                <w:bCs/>
                <w:color w:val="000000"/>
                <w:sz w:val="24"/>
                <w:szCs w:val="24"/>
                <w:lang w:bidi="ar-JO"/>
              </w:rPr>
            </w:pPr>
            <w:r>
              <w:rPr>
                <w:rFonts w:ascii="Times New Roman" w:eastAsia="Calibri" w:hAnsi="Times New Roman" w:cs="Simplified Arabic" w:hint="cs"/>
                <w:b/>
                <w:bCs/>
                <w:color w:val="000000"/>
                <w:sz w:val="24"/>
                <w:szCs w:val="24"/>
                <w:rtl/>
                <w:lang w:bidi="ar-JO"/>
              </w:rPr>
              <w:t>0809115</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متطلب سابق</w:t>
            </w:r>
          </w:p>
        </w:tc>
        <w:tc>
          <w:tcPr>
            <w:tcW w:w="1131" w:type="dxa"/>
            <w:vAlign w:val="center"/>
          </w:tcPr>
          <w:p w:rsidR="008C0140" w:rsidRPr="008C0140" w:rsidRDefault="004C7406"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hint="cs"/>
                <w:color w:val="000000"/>
                <w:sz w:val="24"/>
                <w:szCs w:val="24"/>
                <w:rtl/>
                <w:lang w:bidi="ar-JO"/>
              </w:rPr>
              <w:t>080934</w:t>
            </w:r>
            <w:bookmarkStart w:id="0" w:name="_GoBack"/>
            <w:bookmarkEnd w:id="0"/>
          </w:p>
        </w:tc>
      </w:tr>
      <w:tr w:rsidR="008C0140" w:rsidRPr="00263393" w:rsidTr="00263393">
        <w:trPr>
          <w:trHeight w:val="233"/>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الساعات المعتمدة</w:t>
            </w:r>
          </w:p>
        </w:tc>
        <w:tc>
          <w:tcPr>
            <w:tcW w:w="2388" w:type="dxa"/>
            <w:vAlign w:val="center"/>
          </w:tcPr>
          <w:p w:rsidR="008C0140" w:rsidRPr="008C0140" w:rsidRDefault="00EE364B"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نظري</w:t>
            </w:r>
          </w:p>
        </w:tc>
        <w:tc>
          <w:tcPr>
            <w:tcW w:w="1108" w:type="dxa"/>
            <w:vAlign w:val="center"/>
          </w:tcPr>
          <w:p w:rsidR="008C0140" w:rsidRPr="008C0140" w:rsidRDefault="00EE364B"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3</w:t>
            </w:r>
          </w:p>
        </w:tc>
        <w:tc>
          <w:tcPr>
            <w:tcW w:w="1918" w:type="dxa"/>
            <w:gridSpan w:val="3"/>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عملي</w:t>
            </w:r>
          </w:p>
        </w:tc>
        <w:tc>
          <w:tcPr>
            <w:tcW w:w="1131"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8C0140"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منسق المقرر</w:t>
            </w:r>
          </w:p>
        </w:tc>
        <w:tc>
          <w:tcPr>
            <w:tcW w:w="2388" w:type="dxa"/>
            <w:vAlign w:val="center"/>
          </w:tcPr>
          <w:p w:rsidR="008C0140" w:rsidRPr="008C0140" w:rsidRDefault="00EE364B" w:rsidP="008C0140">
            <w:pPr>
              <w:bidi/>
              <w:spacing w:before="120"/>
              <w:jc w:val="both"/>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ا.د.احمد الطراونة</w:t>
            </w: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w:t>
            </w:r>
          </w:p>
        </w:tc>
        <w:tc>
          <w:tcPr>
            <w:tcW w:w="4157" w:type="dxa"/>
            <w:gridSpan w:val="5"/>
            <w:shd w:val="clear" w:color="auto" w:fill="auto"/>
            <w:vAlign w:val="center"/>
          </w:tcPr>
          <w:p w:rsidR="008C0140" w:rsidRPr="008C0140" w:rsidRDefault="00EE364B" w:rsidP="008C0140">
            <w:pPr>
              <w:bidi/>
              <w:spacing w:before="120"/>
              <w:jc w:val="both"/>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Ahmed_Trw@mutah.edu.jo</w:t>
            </w:r>
          </w:p>
        </w:tc>
      </w:tr>
      <w:tr w:rsidR="008C0140" w:rsidRPr="008C0140" w:rsidTr="00263393">
        <w:trPr>
          <w:trHeight w:val="44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المدرسون</w:t>
            </w:r>
          </w:p>
        </w:tc>
        <w:tc>
          <w:tcPr>
            <w:tcW w:w="2388" w:type="dxa"/>
            <w:vAlign w:val="center"/>
          </w:tcPr>
          <w:p w:rsidR="008C0140" w:rsidRPr="008C0140" w:rsidRDefault="008C0140" w:rsidP="008C0140">
            <w:pPr>
              <w:bidi/>
              <w:spacing w:before="120"/>
              <w:jc w:val="both"/>
              <w:rPr>
                <w:rFonts w:ascii="Times New Roman" w:eastAsia="Calibri" w:hAnsi="Times New Roman" w:cs="Times New Roman"/>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الإيميلات</w:t>
            </w:r>
          </w:p>
        </w:tc>
        <w:tc>
          <w:tcPr>
            <w:tcW w:w="4157" w:type="dxa"/>
            <w:gridSpan w:val="5"/>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r w:rsidR="008C0140" w:rsidRPr="00263393" w:rsidTr="008C0140">
        <w:trPr>
          <w:trHeight w:val="397"/>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وقت المحاضرة</w:t>
            </w:r>
          </w:p>
        </w:tc>
        <w:tc>
          <w:tcPr>
            <w:tcW w:w="2388"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المكان</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rtl/>
                <w:lang w:bidi="ar-JO"/>
              </w:rPr>
            </w:pPr>
            <w:r w:rsidRPr="008C0140">
              <w:rPr>
                <w:rFonts w:ascii="Times New Roman" w:eastAsia="Calibri" w:hAnsi="Times New Roman" w:cs="Simplified Arabic" w:hint="cs"/>
                <w:b/>
                <w:bCs/>
                <w:color w:val="000000"/>
                <w:sz w:val="24"/>
                <w:szCs w:val="24"/>
                <w:rtl/>
                <w:lang w:bidi="ar-JO"/>
              </w:rPr>
              <w:t>شكل الحضور</w:t>
            </w:r>
          </w:p>
        </w:tc>
        <w:tc>
          <w:tcPr>
            <w:tcW w:w="1415" w:type="dxa"/>
            <w:gridSpan w:val="2"/>
            <w:shd w:val="clear" w:color="auto" w:fill="auto"/>
            <w:vAlign w:val="center"/>
          </w:tcPr>
          <w:p w:rsidR="008C0140" w:rsidRPr="008C0140" w:rsidRDefault="00EE364B" w:rsidP="008C0140">
            <w:pPr>
              <w:bidi/>
              <w:spacing w:before="120"/>
              <w:jc w:val="both"/>
              <w:rPr>
                <w:rFonts w:ascii="Times New Roman" w:eastAsia="Calibri" w:hAnsi="Times New Roman" w:cs="Simplified Arabic"/>
                <w:color w:val="000000"/>
                <w:sz w:val="24"/>
                <w:szCs w:val="24"/>
                <w:rtl/>
                <w:lang w:bidi="ar-JO"/>
              </w:rPr>
            </w:pPr>
            <w:r>
              <w:rPr>
                <w:rFonts w:ascii="Times New Roman" w:eastAsia="Calibri" w:hAnsi="Times New Roman" w:cs="Simplified Arabic" w:hint="cs"/>
                <w:color w:val="000000"/>
                <w:sz w:val="24"/>
                <w:szCs w:val="24"/>
                <w:rtl/>
                <w:lang w:bidi="ar-JO"/>
              </w:rPr>
              <w:t>وجاهي</w:t>
            </w:r>
          </w:p>
        </w:tc>
      </w:tr>
      <w:tr w:rsidR="008C0140" w:rsidRPr="00263393" w:rsidTr="00263393">
        <w:trPr>
          <w:trHeight w:val="50"/>
        </w:trPr>
        <w:tc>
          <w:tcPr>
            <w:tcW w:w="1817" w:type="dxa"/>
            <w:shd w:val="pct12" w:color="auto" w:fill="auto"/>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الفصل الدراسي</w:t>
            </w:r>
          </w:p>
        </w:tc>
        <w:tc>
          <w:tcPr>
            <w:tcW w:w="2388" w:type="dxa"/>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380"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b/>
                <w:bCs/>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الإعداد</w:t>
            </w:r>
          </w:p>
        </w:tc>
        <w:tc>
          <w:tcPr>
            <w:tcW w:w="1297"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c>
          <w:tcPr>
            <w:tcW w:w="1445" w:type="dxa"/>
            <w:shd w:val="clear" w:color="auto" w:fill="D9D9D9"/>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r w:rsidRPr="008C0140">
              <w:rPr>
                <w:rFonts w:ascii="Times New Roman" w:eastAsia="Calibri" w:hAnsi="Times New Roman" w:cs="Simplified Arabic" w:hint="cs"/>
                <w:b/>
                <w:bCs/>
                <w:color w:val="000000"/>
                <w:sz w:val="24"/>
                <w:szCs w:val="24"/>
                <w:rtl/>
                <w:lang w:bidi="ar-JO"/>
              </w:rPr>
              <w:t>تاريخ التعديل</w:t>
            </w:r>
          </w:p>
        </w:tc>
        <w:tc>
          <w:tcPr>
            <w:tcW w:w="1415" w:type="dxa"/>
            <w:gridSpan w:val="2"/>
            <w:shd w:val="clear" w:color="auto" w:fill="auto"/>
            <w:vAlign w:val="center"/>
          </w:tcPr>
          <w:p w:rsidR="008C0140" w:rsidRPr="008C0140" w:rsidRDefault="008C0140" w:rsidP="008C0140">
            <w:pPr>
              <w:bidi/>
              <w:spacing w:before="120"/>
              <w:jc w:val="both"/>
              <w:rPr>
                <w:rFonts w:ascii="Times New Roman" w:eastAsia="Calibri" w:hAnsi="Times New Roman" w:cs="Simplified Arabic"/>
                <w:color w:val="000000"/>
                <w:sz w:val="24"/>
                <w:szCs w:val="24"/>
                <w:lang w:bidi="ar-JO"/>
              </w:rPr>
            </w:pPr>
          </w:p>
        </w:tc>
      </w:tr>
    </w:tbl>
    <w:p w:rsidR="00D549D0" w:rsidRPr="00263393" w:rsidRDefault="00D549D0">
      <w:pPr>
        <w:rPr>
          <w:sz w:val="24"/>
          <w:szCs w:val="24"/>
          <w:rtl/>
        </w:rPr>
      </w:pPr>
    </w:p>
    <w:tbl>
      <w:tblPr>
        <w:tblStyle w:val="TableGrid"/>
        <w:tblW w:w="9782" w:type="dxa"/>
        <w:tblInd w:w="-431" w:type="dxa"/>
        <w:tblLook w:val="04A0" w:firstRow="1" w:lastRow="0" w:firstColumn="1" w:lastColumn="0" w:noHBand="0" w:noVBand="1"/>
      </w:tblPr>
      <w:tblGrid>
        <w:gridCol w:w="9782"/>
      </w:tblGrid>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وصف المقرر المختصر</w:t>
            </w:r>
          </w:p>
        </w:tc>
      </w:tr>
      <w:tr w:rsidR="008C0140" w:rsidRPr="008C0140" w:rsidTr="008C0140">
        <w:trPr>
          <w:trHeight w:val="397"/>
        </w:trPr>
        <w:tc>
          <w:tcPr>
            <w:tcW w:w="9782" w:type="dxa"/>
            <w:shd w:val="clear" w:color="auto" w:fill="auto"/>
            <w:vAlign w:val="center"/>
          </w:tcPr>
          <w:p w:rsidR="008C0140" w:rsidRPr="008C0140" w:rsidRDefault="00EE364B" w:rsidP="008C0140">
            <w:pPr>
              <w:spacing w:before="120"/>
              <w:jc w:val="both"/>
              <w:rPr>
                <w:rFonts w:ascii="Times New Roman" w:eastAsia="Calibri" w:hAnsi="Times New Roman" w:cs="Simplified Arabic"/>
                <w:color w:val="000000"/>
                <w:lang w:bidi="ar-JO"/>
              </w:rPr>
            </w:pPr>
            <w:r w:rsidRPr="00EE364B">
              <w:rPr>
                <w:rFonts w:ascii="Times New Roman" w:eastAsia="Calibri" w:hAnsi="Times New Roman" w:cs="Simplified Arabic"/>
                <w:color w:val="000000"/>
                <w:lang w:bidi="ar-JO"/>
              </w:rPr>
              <w:t xml:space="preserve">  </w:t>
            </w:r>
            <w:r w:rsidRPr="00EE364B">
              <w:rPr>
                <w:rFonts w:ascii="Times New Roman" w:eastAsia="Calibri" w:hAnsi="Times New Roman" w:cs="Simplified Arabic"/>
                <w:color w:val="000000"/>
                <w:rtl/>
                <w:lang w:bidi="ar-JO"/>
              </w:rPr>
              <w:t>يتضمن هذا المساق التعرف على الإتجاهات النظرية في علم النفس الحديثة المتمثلة في النظرية السلوكية والمعرفية والعصبية والإيثولوجية والإنسانية والتحليلية من حيث نشأتها وتطورها وروادها والمنطلقات التي إنبثقت منها ،وتتناول الخلفية النظرية والتطبيقات العلمية لهذه الإتجاهات ،كما تتناول نظرة الإتجاهات للطبيعة الإنسانية ونسأة الإضطراب وأخيراً تقييم النظرية</w:t>
            </w:r>
            <w:r w:rsidRPr="00EE364B">
              <w:rPr>
                <w:rFonts w:ascii="Times New Roman" w:eastAsia="Calibri" w:hAnsi="Times New Roman" w:cs="Simplified Arabic"/>
                <w:color w:val="000000"/>
                <w:lang w:bidi="ar-JO"/>
              </w:rPr>
              <w:t>.</w:t>
            </w:r>
          </w:p>
        </w:tc>
      </w:tr>
      <w:tr w:rsidR="008C0140" w:rsidRPr="008C0140" w:rsidTr="008C0140">
        <w:trPr>
          <w:trHeight w:val="397"/>
        </w:trPr>
        <w:tc>
          <w:tcPr>
            <w:tcW w:w="9782" w:type="dxa"/>
            <w:shd w:val="pct12" w:color="auto" w:fill="auto"/>
            <w:vAlign w:val="center"/>
          </w:tcPr>
          <w:p w:rsidR="008C0140" w:rsidRPr="008C0140" w:rsidRDefault="008C0140" w:rsidP="008C0140">
            <w:pPr>
              <w:spacing w:before="120"/>
              <w:jc w:val="center"/>
              <w:rPr>
                <w:rFonts w:ascii="Times New Roman" w:eastAsia="Calibri" w:hAnsi="Times New Roman" w:cs="Simplified Arabic"/>
                <w:b/>
                <w:bCs/>
                <w:color w:val="000000"/>
                <w:lang w:bidi="ar-JO"/>
              </w:rPr>
            </w:pPr>
            <w:r w:rsidRPr="008C0140">
              <w:rPr>
                <w:rFonts w:ascii="Times New Roman" w:eastAsia="Calibri" w:hAnsi="Times New Roman" w:cs="Simplified Arabic" w:hint="cs"/>
                <w:b/>
                <w:bCs/>
                <w:color w:val="000000"/>
                <w:rtl/>
                <w:lang w:bidi="ar-JO"/>
              </w:rPr>
              <w:t>أهداف المقرر</w:t>
            </w:r>
          </w:p>
        </w:tc>
      </w:tr>
      <w:tr w:rsidR="008C0140" w:rsidRPr="008C0140" w:rsidTr="008C0140">
        <w:trPr>
          <w:trHeight w:val="397"/>
        </w:trPr>
        <w:tc>
          <w:tcPr>
            <w:tcW w:w="9782" w:type="dxa"/>
            <w:shd w:val="clear" w:color="auto" w:fill="auto"/>
            <w:vAlign w:val="center"/>
          </w:tcPr>
          <w:p w:rsidR="00EE364B" w:rsidRPr="00EE364B" w:rsidRDefault="00EE364B" w:rsidP="00EE364B">
            <w:pPr>
              <w:spacing w:before="120"/>
              <w:ind w:left="313" w:hanging="284"/>
              <w:rPr>
                <w:rFonts w:ascii="Times New Roman" w:eastAsia="Calibri" w:hAnsi="Times New Roman" w:cs="Simplified Arabic"/>
                <w:color w:val="000000"/>
                <w:rtl/>
                <w:lang w:bidi="ar-JO"/>
              </w:rPr>
            </w:pPr>
            <w:r w:rsidRPr="00EE364B">
              <w:rPr>
                <w:rFonts w:ascii="Times New Roman" w:eastAsia="Calibri" w:hAnsi="Times New Roman" w:cs="Simplified Arabic"/>
                <w:color w:val="000000"/>
                <w:rtl/>
                <w:lang w:bidi="ar-JO"/>
              </w:rPr>
              <w:t>ان يتعرف الطالب الي الاتجاهات انظرية المختلفة والمدارس المنتمية لها</w:t>
            </w:r>
            <w:r w:rsidRPr="00EE364B">
              <w:rPr>
                <w:rFonts w:ascii="Times New Roman" w:eastAsia="Calibri" w:hAnsi="Times New Roman" w:cs="Simplified Arabic"/>
                <w:color w:val="000000"/>
                <w:lang w:bidi="ar-JO"/>
              </w:rPr>
              <w:t>.</w:t>
            </w:r>
          </w:p>
          <w:p w:rsidR="008C0140" w:rsidRPr="008C0140" w:rsidRDefault="00EE364B" w:rsidP="00EE364B">
            <w:pPr>
              <w:spacing w:before="120"/>
              <w:ind w:left="313" w:hanging="284"/>
              <w:jc w:val="both"/>
              <w:rPr>
                <w:rFonts w:ascii="Times New Roman" w:eastAsia="Calibri" w:hAnsi="Times New Roman" w:cs="Simplified Arabic"/>
                <w:color w:val="000000"/>
                <w:lang w:bidi="ar-JO"/>
              </w:rPr>
            </w:pPr>
            <w:r w:rsidRPr="00EE364B">
              <w:rPr>
                <w:rFonts w:ascii="Times New Roman" w:eastAsia="Calibri" w:hAnsi="Times New Roman" w:cs="Simplified Arabic"/>
                <w:color w:val="000000"/>
                <w:lang w:bidi="ar-JO"/>
              </w:rPr>
              <w:t xml:space="preserve">- </w:t>
            </w:r>
            <w:r w:rsidRPr="00EE364B">
              <w:rPr>
                <w:rFonts w:ascii="Times New Roman" w:eastAsia="Calibri" w:hAnsi="Times New Roman" w:cs="Simplified Arabic"/>
                <w:color w:val="000000"/>
                <w:rtl/>
                <w:lang w:bidi="ar-JO"/>
              </w:rPr>
              <w:t>ان يتعرف الطالب الي التطبيقات التربوية للنظرية</w:t>
            </w:r>
            <w:r w:rsidRPr="00EE364B">
              <w:rPr>
                <w:rFonts w:ascii="Times New Roman" w:eastAsia="Calibri" w:hAnsi="Times New Roman" w:cs="Simplified Arabic"/>
                <w:color w:val="000000"/>
                <w:lang w:bidi="ar-JO"/>
              </w:rPr>
              <w:t>.</w:t>
            </w:r>
          </w:p>
        </w:tc>
      </w:tr>
    </w:tbl>
    <w:p w:rsidR="00263393" w:rsidRPr="00263393" w:rsidRDefault="00263393">
      <w:pPr>
        <w:rPr>
          <w:sz w:val="24"/>
          <w:szCs w:val="24"/>
          <w:rtl/>
        </w:rPr>
      </w:pPr>
    </w:p>
    <w:tbl>
      <w:tblPr>
        <w:tblStyle w:val="TableGrid1"/>
        <w:bidiVisual/>
        <w:tblW w:w="9742" w:type="dxa"/>
        <w:tblLook w:val="04A0" w:firstRow="1" w:lastRow="0" w:firstColumn="1" w:lastColumn="0" w:noHBand="0" w:noVBand="1"/>
      </w:tblPr>
      <w:tblGrid>
        <w:gridCol w:w="9742"/>
      </w:tblGrid>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ind w:left="313" w:hanging="284"/>
              <w:jc w:val="center"/>
              <w:rPr>
                <w:rFonts w:ascii="Times New Roman" w:eastAsia="Calibri" w:hAnsi="Times New Roman" w:cs="Times New Roman"/>
                <w:color w:val="000000"/>
                <w:lang w:bidi="ar-JO"/>
              </w:rPr>
            </w:pPr>
            <w:r w:rsidRPr="00263393">
              <w:rPr>
                <w:rFonts w:ascii="Times New Roman" w:eastAsia="Calibri" w:hAnsi="Times New Roman" w:cs="Simplified Arabic" w:hint="cs"/>
                <w:b/>
                <w:bCs/>
                <w:color w:val="000000"/>
                <w:rtl/>
                <w:lang w:bidi="ar-JO"/>
              </w:rPr>
              <w:t xml:space="preserve">مخرجات التعلم </w:t>
            </w:r>
            <w:r w:rsidRPr="00263393">
              <w:rPr>
                <w:rFonts w:ascii="Times New Roman" w:eastAsia="Calibri" w:hAnsi="Times New Roman" w:cs="Simplified Arabic"/>
                <w:b/>
                <w:bCs/>
                <w:color w:val="000000"/>
                <w:lang w:bidi="ar-JO"/>
              </w:rPr>
              <w:t>CILOs</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المعرفة</w:t>
            </w:r>
            <w:r w:rsidRPr="00263393">
              <w:rPr>
                <w:rFonts w:ascii="Times New Roman" w:eastAsia="Calibri" w:hAnsi="Times New Roman" w:cs="Simplified Arabic"/>
                <w:b/>
                <w:bCs/>
                <w:color w:val="000000"/>
                <w:rtl/>
                <w:lang w:bidi="ar-JO"/>
              </w:rPr>
              <w:t xml:space="preserve"> </w:t>
            </w:r>
          </w:p>
        </w:tc>
      </w:tr>
      <w:tr w:rsidR="00263393" w:rsidRPr="00263393" w:rsidTr="00263393">
        <w:trPr>
          <w:trHeight w:val="397"/>
        </w:trPr>
        <w:tc>
          <w:tcPr>
            <w:tcW w:w="9742" w:type="dxa"/>
            <w:shd w:val="clear" w:color="auto" w:fill="auto"/>
            <w:vAlign w:val="center"/>
          </w:tcPr>
          <w:p w:rsidR="00263393" w:rsidRPr="00263393" w:rsidRDefault="00EE364B"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معرفة مفهوم النظرية</w:t>
            </w:r>
          </w:p>
          <w:p w:rsidR="00263393" w:rsidRPr="00263393" w:rsidRDefault="00EE364B" w:rsidP="00263393">
            <w:pPr>
              <w:numPr>
                <w:ilvl w:val="0"/>
                <w:numId w:val="1"/>
              </w:numPr>
              <w:bidi/>
              <w:spacing w:before="120"/>
              <w:contextualSpacing/>
              <w:jc w:val="both"/>
              <w:rPr>
                <w:rFonts w:ascii="Times New Roman" w:eastAsia="Times New Roman" w:hAnsi="Times New Roman" w:cs="Times New Roman"/>
                <w:lang w:bidi="ar-JO"/>
              </w:rPr>
            </w:pPr>
            <w:r>
              <w:rPr>
                <w:rFonts w:ascii="Times New Roman" w:eastAsia="Times New Roman" w:hAnsi="Times New Roman" w:cs="Times New Roman" w:hint="cs"/>
                <w:rtl/>
                <w:lang w:bidi="ar-JO"/>
              </w:rPr>
              <w:t>معرفة مفهوم الاتجاهات في علم النفس</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المهارات</w:t>
            </w:r>
          </w:p>
        </w:tc>
      </w:tr>
      <w:tr w:rsidR="00263393" w:rsidRPr="00263393" w:rsidTr="00263393">
        <w:trPr>
          <w:trHeight w:val="397"/>
        </w:trPr>
        <w:tc>
          <w:tcPr>
            <w:tcW w:w="9742" w:type="dxa"/>
            <w:shd w:val="clear" w:color="auto" w:fill="auto"/>
            <w:vAlign w:val="center"/>
          </w:tcPr>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r w:rsidR="00EE364B">
              <w:rPr>
                <w:rFonts w:ascii="Times New Roman" w:eastAsia="Times New Roman" w:hAnsi="Times New Roman" w:cs="Times New Roman" w:hint="cs"/>
                <w:rtl/>
                <w:lang w:bidi="ar-JO"/>
              </w:rPr>
              <w:t>تطبيق النظرية في علم النفس حسب الافتراضات للنظرية</w:t>
            </w:r>
          </w:p>
          <w:p w:rsidR="00263393" w:rsidRPr="00263393" w:rsidRDefault="00263393" w:rsidP="00263393">
            <w:pPr>
              <w:numPr>
                <w:ilvl w:val="0"/>
                <w:numId w:val="2"/>
              </w:numPr>
              <w:bidi/>
              <w:spacing w:before="120"/>
              <w:contextualSpacing/>
              <w:jc w:val="both"/>
              <w:rPr>
                <w:rFonts w:ascii="Times New Roman" w:eastAsia="Times New Roman" w:hAnsi="Times New Roman" w:cs="Times New Roman"/>
                <w:lang w:bidi="ar-JO"/>
              </w:rPr>
            </w:pPr>
            <w:r w:rsidRPr="00263393">
              <w:rPr>
                <w:rFonts w:ascii="Times New Roman" w:eastAsia="Times New Roman" w:hAnsi="Times New Roman" w:cs="Times New Roman"/>
                <w:lang w:bidi="ar-JO"/>
              </w:rPr>
              <w:t xml:space="preserve">  </w:t>
            </w:r>
            <w:r w:rsidR="00EE364B">
              <w:rPr>
                <w:rFonts w:ascii="Times New Roman" w:eastAsia="Times New Roman" w:hAnsi="Times New Roman" w:cs="Times New Roman" w:hint="cs"/>
                <w:rtl/>
                <w:lang w:bidi="ar-JO"/>
              </w:rPr>
              <w:t>تغيير الاتجاهات السلبية لدى الافراد</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t>الكفايات</w:t>
            </w:r>
          </w:p>
        </w:tc>
      </w:tr>
      <w:tr w:rsidR="00263393" w:rsidRPr="00263393" w:rsidTr="00263393">
        <w:trPr>
          <w:trHeight w:val="397"/>
        </w:trPr>
        <w:tc>
          <w:tcPr>
            <w:tcW w:w="9742" w:type="dxa"/>
            <w:shd w:val="clear" w:color="auto" w:fill="auto"/>
            <w:vAlign w:val="center"/>
          </w:tcPr>
          <w:p w:rsidR="00263393" w:rsidRPr="00263393" w:rsidRDefault="00EE364B" w:rsidP="00263393">
            <w:pPr>
              <w:numPr>
                <w:ilvl w:val="0"/>
                <w:numId w:val="3"/>
              </w:numPr>
              <w:bidi/>
              <w:spacing w:before="120"/>
              <w:contextualSpacing/>
              <w:jc w:val="both"/>
              <w:rPr>
                <w:rFonts w:ascii="Times New Roman" w:eastAsia="Times New Roman" w:hAnsi="Times New Roman" w:cs="Simplified Arabic"/>
                <w:lang w:bidi="ar-JO"/>
              </w:rPr>
            </w:pPr>
            <w:r>
              <w:rPr>
                <w:rFonts w:ascii="Times New Roman" w:eastAsia="Times New Roman" w:hAnsi="Times New Roman" w:cs="Simplified Arabic" w:hint="cs"/>
                <w:rtl/>
                <w:lang w:bidi="ar-JO"/>
              </w:rPr>
              <w:t xml:space="preserve">بناء اتجاهات ايجابية بالاعتماد على النظريات </w:t>
            </w:r>
          </w:p>
          <w:p w:rsidR="00263393" w:rsidRPr="00263393" w:rsidRDefault="00263393" w:rsidP="00263393">
            <w:pPr>
              <w:numPr>
                <w:ilvl w:val="0"/>
                <w:numId w:val="3"/>
              </w:numPr>
              <w:bidi/>
              <w:spacing w:before="120"/>
              <w:contextualSpacing/>
              <w:jc w:val="both"/>
              <w:rPr>
                <w:rFonts w:ascii="Times New Roman" w:eastAsia="Times New Roman" w:hAnsi="Times New Roman" w:cs="Simplified Arabic"/>
                <w:lang w:bidi="ar-JO"/>
              </w:rPr>
            </w:pP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b/>
                <w:bCs/>
                <w:color w:val="000000"/>
                <w:lang w:bidi="ar-JO"/>
              </w:rPr>
            </w:pPr>
            <w:r w:rsidRPr="00263393">
              <w:rPr>
                <w:rFonts w:ascii="Times New Roman" w:eastAsia="Calibri" w:hAnsi="Times New Roman" w:cs="Simplified Arabic" w:hint="cs"/>
                <w:b/>
                <w:bCs/>
                <w:color w:val="000000"/>
                <w:rtl/>
                <w:lang w:bidi="ar-JO"/>
              </w:rPr>
              <w:lastRenderedPageBreak/>
              <w:t>طرق</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التعليم</w:t>
            </w:r>
            <w:r w:rsidRPr="00263393">
              <w:rPr>
                <w:rFonts w:ascii="Times New Roman" w:eastAsia="Calibri" w:hAnsi="Times New Roman" w:cs="Simplified Arabic"/>
                <w:b/>
                <w:bCs/>
                <w:color w:val="000000"/>
                <w:rtl/>
                <w:lang w:bidi="ar-JO"/>
              </w:rPr>
              <w:t xml:space="preserve"> </w:t>
            </w:r>
            <w:r w:rsidRPr="00263393">
              <w:rPr>
                <w:rFonts w:ascii="Times New Roman" w:eastAsia="Calibri" w:hAnsi="Times New Roman" w:cs="Simplified Arabic" w:hint="cs"/>
                <w:b/>
                <w:bCs/>
                <w:color w:val="000000"/>
                <w:rtl/>
                <w:lang w:bidi="ar-JO"/>
              </w:rPr>
              <w:t>والتعلم</w:t>
            </w:r>
          </w:p>
        </w:tc>
      </w:tr>
      <w:tr w:rsidR="00263393" w:rsidRPr="00263393" w:rsidTr="00263393">
        <w:trPr>
          <w:trHeight w:val="397"/>
        </w:trPr>
        <w:tc>
          <w:tcPr>
            <w:tcW w:w="9742" w:type="dxa"/>
            <w:shd w:val="clear" w:color="auto" w:fill="auto"/>
            <w:vAlign w:val="center"/>
          </w:tcPr>
          <w:p w:rsidR="00263393" w:rsidRPr="00263393" w:rsidRDefault="00EE364B" w:rsidP="00263393">
            <w:pPr>
              <w:bidi/>
              <w:spacing w:before="120"/>
              <w:jc w:val="both"/>
              <w:rPr>
                <w:rFonts w:ascii="Times New Roman" w:eastAsia="Calibri" w:hAnsi="Times New Roman" w:cs="Simplified Arabic"/>
                <w:color w:val="000000"/>
                <w:lang w:bidi="ar-JO"/>
              </w:rPr>
            </w:pPr>
            <w:r>
              <w:rPr>
                <w:rFonts w:ascii="Times New Roman" w:eastAsia="Calibri" w:hAnsi="Times New Roman" w:cs="Simplified Arabic" w:hint="cs"/>
                <w:color w:val="000000"/>
                <w:rtl/>
                <w:lang w:bidi="ar-JO"/>
              </w:rPr>
              <w:t>المناقشة، العروض التقديمية</w:t>
            </w:r>
          </w:p>
        </w:tc>
      </w:tr>
      <w:tr w:rsidR="00263393" w:rsidRPr="00263393" w:rsidTr="00263393">
        <w:trPr>
          <w:trHeight w:val="397"/>
        </w:trPr>
        <w:tc>
          <w:tcPr>
            <w:tcW w:w="9742" w:type="dxa"/>
            <w:shd w:val="clear" w:color="auto" w:fill="D9D9D9"/>
            <w:vAlign w:val="center"/>
          </w:tcPr>
          <w:p w:rsidR="00263393" w:rsidRPr="00263393" w:rsidRDefault="00263393" w:rsidP="00263393">
            <w:pPr>
              <w:bidi/>
              <w:spacing w:before="120"/>
              <w:jc w:val="both"/>
              <w:rPr>
                <w:rFonts w:ascii="Times New Roman" w:eastAsia="Calibri" w:hAnsi="Times New Roman" w:cs="Simplified Arabic"/>
                <w:color w:val="000000"/>
                <w:lang w:bidi="ar-JO"/>
              </w:rPr>
            </w:pPr>
            <w:r w:rsidRPr="00263393">
              <w:rPr>
                <w:rFonts w:ascii="Times New Roman" w:eastAsia="Calibri" w:hAnsi="Times New Roman" w:cs="Simplified Arabic" w:hint="cs"/>
                <w:b/>
                <w:bCs/>
                <w:color w:val="000000"/>
                <w:rtl/>
                <w:lang w:bidi="ar-JO"/>
              </w:rPr>
              <w:t>أدوات التقييم</w:t>
            </w:r>
          </w:p>
        </w:tc>
      </w:tr>
      <w:tr w:rsidR="00263393" w:rsidRPr="00263393" w:rsidTr="00263393">
        <w:trPr>
          <w:trHeight w:val="397"/>
        </w:trPr>
        <w:tc>
          <w:tcPr>
            <w:tcW w:w="9742" w:type="dxa"/>
            <w:shd w:val="clear" w:color="auto" w:fill="auto"/>
            <w:vAlign w:val="center"/>
          </w:tcPr>
          <w:p w:rsidR="00263393" w:rsidRPr="00263393" w:rsidRDefault="00EE364B" w:rsidP="00263393">
            <w:pPr>
              <w:bidi/>
              <w:spacing w:before="120"/>
              <w:jc w:val="both"/>
              <w:rPr>
                <w:rFonts w:ascii="Times New Roman" w:eastAsia="Calibri" w:hAnsi="Times New Roman" w:cs="Times New Roman"/>
                <w:b/>
                <w:bCs/>
                <w:color w:val="000000"/>
                <w:sz w:val="24"/>
                <w:szCs w:val="24"/>
                <w:lang w:bidi="ar-JO"/>
              </w:rPr>
            </w:pPr>
            <w:r>
              <w:rPr>
                <w:rFonts w:ascii="Times New Roman" w:eastAsia="Calibri" w:hAnsi="Times New Roman" w:cs="Times New Roman" w:hint="cs"/>
                <w:b/>
                <w:bCs/>
                <w:color w:val="000000"/>
                <w:sz w:val="24"/>
                <w:szCs w:val="24"/>
                <w:rtl/>
                <w:lang w:bidi="ar-JO"/>
              </w:rPr>
              <w:t>الاختبارات، كتابة تقارير</w:t>
            </w:r>
          </w:p>
        </w:tc>
      </w:tr>
    </w:tbl>
    <w:tbl>
      <w:tblPr>
        <w:tblStyle w:val="TableGrid2"/>
        <w:bidiVisual/>
        <w:tblW w:w="9776" w:type="dxa"/>
        <w:tblLayout w:type="fixed"/>
        <w:tblLook w:val="04A0" w:firstRow="1" w:lastRow="0" w:firstColumn="1" w:lastColumn="0" w:noHBand="0" w:noVBand="1"/>
      </w:tblPr>
      <w:tblGrid>
        <w:gridCol w:w="843"/>
        <w:gridCol w:w="857"/>
        <w:gridCol w:w="1130"/>
        <w:gridCol w:w="3402"/>
        <w:gridCol w:w="1843"/>
        <w:gridCol w:w="1701"/>
      </w:tblGrid>
      <w:tr w:rsidR="00C26319" w:rsidRPr="00910CF9" w:rsidTr="006E714F">
        <w:trPr>
          <w:trHeight w:val="397"/>
        </w:trPr>
        <w:tc>
          <w:tcPr>
            <w:tcW w:w="9776" w:type="dxa"/>
            <w:gridSpan w:val="6"/>
            <w:shd w:val="clear" w:color="auto" w:fill="D9D9D9" w:themeFill="background1" w:themeFillShade="D9"/>
            <w:vAlign w:val="center"/>
          </w:tcPr>
          <w:p w:rsidR="00C26319" w:rsidRPr="0026349C" w:rsidRDefault="00C26319" w:rsidP="006E714F">
            <w:pPr>
              <w:jc w:val="center"/>
              <w:rPr>
                <w:rFonts w:asciiTheme="majorBidi" w:hAnsiTheme="majorBidi" w:cstheme="majorBidi"/>
                <w:b/>
                <w:bCs/>
                <w:sz w:val="28"/>
                <w:szCs w:val="28"/>
              </w:rPr>
            </w:pPr>
            <w:r w:rsidRPr="0026349C">
              <w:rPr>
                <w:rFonts w:hint="cs"/>
                <w:b/>
                <w:bCs/>
                <w:sz w:val="28"/>
                <w:szCs w:val="28"/>
                <w:rtl/>
              </w:rPr>
              <w:t>محتوى المقرر</w:t>
            </w:r>
          </w:p>
        </w:tc>
      </w:tr>
      <w:tr w:rsidR="00C26319" w:rsidRPr="00910CF9" w:rsidTr="006E714F">
        <w:trPr>
          <w:trHeight w:val="397"/>
        </w:trPr>
        <w:tc>
          <w:tcPr>
            <w:tcW w:w="843"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أسبوع</w:t>
            </w:r>
          </w:p>
        </w:tc>
        <w:tc>
          <w:tcPr>
            <w:tcW w:w="857"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ساعات</w:t>
            </w:r>
          </w:p>
        </w:tc>
        <w:tc>
          <w:tcPr>
            <w:tcW w:w="1130" w:type="dxa"/>
            <w:shd w:val="clear" w:color="auto" w:fill="D9D9D9" w:themeFill="background1" w:themeFillShade="D9"/>
            <w:vAlign w:val="center"/>
          </w:tcPr>
          <w:p w:rsidR="00C26319" w:rsidRPr="0026349C" w:rsidRDefault="00C26319" w:rsidP="006E714F">
            <w:pPr>
              <w:rPr>
                <w:rFonts w:asciiTheme="majorBidi" w:hAnsiTheme="majorBidi" w:cstheme="majorBidi"/>
                <w:b/>
                <w:bCs/>
                <w:sz w:val="24"/>
                <w:szCs w:val="24"/>
              </w:rPr>
            </w:pPr>
            <w:r w:rsidRPr="0026349C">
              <w:rPr>
                <w:rFonts w:asciiTheme="majorBidi" w:hAnsiTheme="majorBidi" w:cstheme="majorBidi" w:hint="cs"/>
                <w:b/>
                <w:bCs/>
                <w:sz w:val="24"/>
                <w:szCs w:val="24"/>
                <w:rtl/>
              </w:rPr>
              <w:t>المخرجات</w:t>
            </w:r>
          </w:p>
        </w:tc>
        <w:tc>
          <w:tcPr>
            <w:tcW w:w="3402"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المواضيع</w:t>
            </w:r>
          </w:p>
        </w:tc>
        <w:tc>
          <w:tcPr>
            <w:tcW w:w="1843"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طرق التعليم والتعلم</w:t>
            </w:r>
          </w:p>
        </w:tc>
        <w:tc>
          <w:tcPr>
            <w:tcW w:w="1701" w:type="dxa"/>
            <w:shd w:val="clear" w:color="auto" w:fill="D9D9D9" w:themeFill="background1" w:themeFillShade="D9"/>
            <w:vAlign w:val="center"/>
          </w:tcPr>
          <w:p w:rsidR="00C26319" w:rsidRPr="0026349C" w:rsidRDefault="00C26319" w:rsidP="00C26319">
            <w:pPr>
              <w:jc w:val="right"/>
              <w:rPr>
                <w:rFonts w:asciiTheme="majorBidi" w:hAnsiTheme="majorBidi" w:cstheme="majorBidi"/>
                <w:b/>
                <w:bCs/>
                <w:sz w:val="24"/>
                <w:szCs w:val="24"/>
              </w:rPr>
            </w:pPr>
            <w:r w:rsidRPr="0026349C">
              <w:rPr>
                <w:rFonts w:asciiTheme="majorBidi" w:hAnsiTheme="majorBidi" w:cstheme="majorBidi" w:hint="cs"/>
                <w:b/>
                <w:bCs/>
                <w:sz w:val="24"/>
                <w:szCs w:val="24"/>
                <w:rtl/>
              </w:rPr>
              <w:t>أدوات التقييم</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EE364B"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EE364B" w:rsidP="00EE364B">
            <w:pPr>
              <w:jc w:val="center"/>
              <w:rPr>
                <w:rFonts w:asciiTheme="majorBidi" w:hAnsiTheme="majorBidi" w:cstheme="majorBidi"/>
                <w:sz w:val="24"/>
                <w:szCs w:val="24"/>
              </w:rPr>
            </w:pPr>
            <w:r>
              <w:rPr>
                <w:rFonts w:asciiTheme="majorBidi" w:hAnsiTheme="majorBidi" w:cstheme="majorBidi" w:hint="cs"/>
                <w:sz w:val="24"/>
                <w:szCs w:val="24"/>
                <w:rtl/>
              </w:rPr>
              <w:t>الوعي بمفهوم النظرية وافتراضاتها</w:t>
            </w:r>
          </w:p>
        </w:tc>
        <w:tc>
          <w:tcPr>
            <w:tcW w:w="3402" w:type="dxa"/>
            <w:shd w:val="clear" w:color="auto" w:fill="auto"/>
          </w:tcPr>
          <w:p w:rsidR="00EE364B" w:rsidRPr="0026349C" w:rsidRDefault="00EE364B" w:rsidP="00EE364B">
            <w:pPr>
              <w:ind w:left="-18"/>
              <w:rPr>
                <w:rFonts w:asciiTheme="majorBidi" w:hAnsiTheme="majorBidi" w:cstheme="majorBidi"/>
                <w:sz w:val="24"/>
                <w:szCs w:val="24"/>
              </w:rPr>
            </w:pPr>
            <w:r>
              <w:rPr>
                <w:rFonts w:asciiTheme="majorBidi" w:hAnsiTheme="majorBidi" w:cstheme="majorBidi" w:hint="cs"/>
                <w:sz w:val="24"/>
                <w:szCs w:val="24"/>
                <w:rtl/>
              </w:rPr>
              <w:t>مفهوم النظرية</w:t>
            </w:r>
          </w:p>
        </w:tc>
        <w:tc>
          <w:tcPr>
            <w:tcW w:w="1843" w:type="dxa"/>
            <w:shd w:val="clear" w:color="auto" w:fill="auto"/>
          </w:tcPr>
          <w:p w:rsidR="00EE364B" w:rsidRPr="00BE1160" w:rsidRDefault="00EE364B" w:rsidP="00EE364B">
            <w:r w:rsidRPr="00BE1160">
              <w:rPr>
                <w:rtl/>
              </w:rPr>
              <w:t>المناقشة، العصف الذهني</w:t>
            </w:r>
          </w:p>
        </w:tc>
        <w:tc>
          <w:tcPr>
            <w:tcW w:w="1701" w:type="dxa"/>
            <w:shd w:val="clear" w:color="auto" w:fill="auto"/>
          </w:tcPr>
          <w:p w:rsidR="00EE364B" w:rsidRPr="00BE1160" w:rsidRDefault="00EE364B" w:rsidP="00EE364B">
            <w:r w:rsidRPr="00BE1160">
              <w:rPr>
                <w:rtl/>
              </w:rPr>
              <w:t>الاسئلة السابرة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EE364B"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EE364B" w:rsidP="00EE364B">
            <w:pPr>
              <w:jc w:val="center"/>
              <w:rPr>
                <w:rFonts w:asciiTheme="majorBidi" w:hAnsiTheme="majorBidi" w:cstheme="majorBidi"/>
                <w:sz w:val="24"/>
                <w:szCs w:val="24"/>
              </w:rPr>
            </w:pPr>
            <w:r>
              <w:rPr>
                <w:rFonts w:asciiTheme="majorBidi" w:hAnsiTheme="majorBidi" w:cstheme="majorBidi" w:hint="cs"/>
                <w:sz w:val="24"/>
                <w:szCs w:val="24"/>
                <w:rtl/>
              </w:rPr>
              <w:t>التعرف على الاتجاهات ومكوناته وكيفية تغييره</w:t>
            </w:r>
          </w:p>
        </w:tc>
        <w:tc>
          <w:tcPr>
            <w:tcW w:w="3402" w:type="dxa"/>
            <w:shd w:val="clear" w:color="auto" w:fill="auto"/>
          </w:tcPr>
          <w:p w:rsidR="00EE364B" w:rsidRPr="0026349C" w:rsidRDefault="00EE364B" w:rsidP="00EE364B">
            <w:pPr>
              <w:ind w:left="-18"/>
              <w:rPr>
                <w:rFonts w:asciiTheme="majorBidi" w:hAnsiTheme="majorBidi" w:cstheme="majorBidi"/>
                <w:sz w:val="24"/>
                <w:szCs w:val="24"/>
              </w:rPr>
            </w:pPr>
            <w:r>
              <w:rPr>
                <w:rFonts w:asciiTheme="majorBidi" w:hAnsiTheme="majorBidi" w:cstheme="majorBidi" w:hint="cs"/>
                <w:sz w:val="24"/>
                <w:szCs w:val="24"/>
                <w:rtl/>
              </w:rPr>
              <w:t>معرفة مفهوم الاتجاهات ومكوناته</w:t>
            </w:r>
          </w:p>
        </w:tc>
        <w:tc>
          <w:tcPr>
            <w:tcW w:w="1843" w:type="dxa"/>
            <w:shd w:val="clear" w:color="auto" w:fill="auto"/>
          </w:tcPr>
          <w:p w:rsidR="00EE364B" w:rsidRPr="00BE1160" w:rsidRDefault="00EE364B" w:rsidP="00EE364B">
            <w:r w:rsidRPr="00BE1160">
              <w:rPr>
                <w:rtl/>
              </w:rPr>
              <w:t>المناقشة، عمل تجارب نفسية</w:t>
            </w:r>
          </w:p>
        </w:tc>
        <w:tc>
          <w:tcPr>
            <w:tcW w:w="1701" w:type="dxa"/>
            <w:shd w:val="clear" w:color="auto" w:fill="auto"/>
          </w:tcPr>
          <w:p w:rsidR="00EE364B" w:rsidRPr="00BE1160" w:rsidRDefault="00EE364B" w:rsidP="00EE364B">
            <w:r w:rsidRPr="00BE1160">
              <w:rPr>
                <w:rtl/>
              </w:rPr>
              <w:t>كتابة تقرير عن تصنيف الاختبارات النفسية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بالتحليل النفسي عند فرويد</w:t>
            </w:r>
          </w:p>
        </w:tc>
        <w:tc>
          <w:tcPr>
            <w:tcW w:w="3402" w:type="dxa"/>
            <w:shd w:val="clear" w:color="auto" w:fill="auto"/>
          </w:tcPr>
          <w:p w:rsidR="00EE364B" w:rsidRPr="0026349C" w:rsidRDefault="00B31DE8" w:rsidP="00EE364B">
            <w:pPr>
              <w:ind w:left="-18"/>
              <w:rPr>
                <w:rFonts w:asciiTheme="majorBidi" w:hAnsiTheme="majorBidi" w:cstheme="majorBidi"/>
                <w:sz w:val="24"/>
                <w:szCs w:val="24"/>
              </w:rPr>
            </w:pPr>
            <w:r>
              <w:rPr>
                <w:rFonts w:asciiTheme="majorBidi" w:hAnsiTheme="majorBidi" w:cstheme="majorBidi" w:hint="cs"/>
                <w:sz w:val="24"/>
                <w:szCs w:val="24"/>
                <w:rtl/>
              </w:rPr>
              <w:t>التحليل النفسي عند فرويد</w:t>
            </w:r>
          </w:p>
        </w:tc>
        <w:tc>
          <w:tcPr>
            <w:tcW w:w="1843" w:type="dxa"/>
            <w:shd w:val="clear" w:color="auto" w:fill="auto"/>
          </w:tcPr>
          <w:p w:rsidR="00EE364B" w:rsidRPr="00BE1160" w:rsidRDefault="00EE364B" w:rsidP="00EE364B">
            <w:r w:rsidRPr="00BE1160">
              <w:rPr>
                <w:rtl/>
              </w:rPr>
              <w:t>عرض فيديوهات</w:t>
            </w:r>
          </w:p>
        </w:tc>
        <w:tc>
          <w:tcPr>
            <w:tcW w:w="1701" w:type="dxa"/>
            <w:shd w:val="clear" w:color="auto" w:fill="auto"/>
          </w:tcPr>
          <w:p w:rsidR="00EE364B" w:rsidRPr="00BE1160" w:rsidRDefault="00EE364B" w:rsidP="00EE364B">
            <w:r w:rsidRPr="00BE1160">
              <w:rPr>
                <w:rtl/>
              </w:rPr>
              <w:t>الواجبات الجماعية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بمهارات التحليل النفسي عند يونج</w:t>
            </w:r>
          </w:p>
        </w:tc>
        <w:tc>
          <w:tcPr>
            <w:tcW w:w="3402" w:type="dxa"/>
            <w:shd w:val="clear" w:color="auto" w:fill="auto"/>
          </w:tcPr>
          <w:p w:rsidR="00EE364B" w:rsidRPr="0026349C" w:rsidRDefault="00B31DE8" w:rsidP="00EE364B">
            <w:pPr>
              <w:ind w:left="-18"/>
              <w:rPr>
                <w:rFonts w:asciiTheme="majorBidi" w:hAnsiTheme="majorBidi" w:cstheme="majorBidi"/>
                <w:sz w:val="24"/>
                <w:szCs w:val="24"/>
              </w:rPr>
            </w:pPr>
            <w:r>
              <w:rPr>
                <w:rFonts w:asciiTheme="majorBidi" w:hAnsiTheme="majorBidi" w:cstheme="majorBidi" w:hint="cs"/>
                <w:sz w:val="24"/>
                <w:szCs w:val="24"/>
                <w:rtl/>
              </w:rPr>
              <w:t>علم النفس التحليلي (يونج)</w:t>
            </w:r>
          </w:p>
        </w:tc>
        <w:tc>
          <w:tcPr>
            <w:tcW w:w="1843" w:type="dxa"/>
            <w:shd w:val="clear" w:color="auto" w:fill="auto"/>
          </w:tcPr>
          <w:p w:rsidR="00EE364B" w:rsidRPr="00BE1160" w:rsidRDefault="00EE364B" w:rsidP="00EE364B">
            <w:r w:rsidRPr="00BE1160">
              <w:rPr>
                <w:rtl/>
              </w:rPr>
              <w:t>العروض التقديمية</w:t>
            </w:r>
          </w:p>
        </w:tc>
        <w:tc>
          <w:tcPr>
            <w:tcW w:w="1701" w:type="dxa"/>
            <w:shd w:val="clear" w:color="auto" w:fill="auto"/>
          </w:tcPr>
          <w:p w:rsidR="00EE364B" w:rsidRPr="00BE1160" w:rsidRDefault="00EE364B" w:rsidP="00EE364B">
            <w:r w:rsidRPr="00BE1160">
              <w:rPr>
                <w:rtl/>
              </w:rPr>
              <w:t>الواجبات الفردية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 xml:space="preserve">الاللمام بمهارات علم النفس الفردي (ادلر) </w:t>
            </w:r>
          </w:p>
        </w:tc>
        <w:tc>
          <w:tcPr>
            <w:tcW w:w="3402" w:type="dxa"/>
            <w:shd w:val="clear" w:color="auto" w:fill="auto"/>
          </w:tcPr>
          <w:p w:rsidR="00EE364B" w:rsidRPr="0026349C" w:rsidRDefault="00B31DE8" w:rsidP="00EE364B">
            <w:pPr>
              <w:ind w:left="-18"/>
              <w:rPr>
                <w:rFonts w:asciiTheme="majorBidi" w:hAnsiTheme="majorBidi" w:cstheme="majorBidi"/>
                <w:sz w:val="24"/>
                <w:szCs w:val="24"/>
              </w:rPr>
            </w:pPr>
            <w:r>
              <w:rPr>
                <w:rFonts w:asciiTheme="majorBidi" w:hAnsiTheme="majorBidi" w:cstheme="majorBidi" w:hint="cs"/>
                <w:sz w:val="24"/>
                <w:szCs w:val="24"/>
                <w:rtl/>
              </w:rPr>
              <w:t>علم النفس الفردي (ادلر)</w:t>
            </w:r>
          </w:p>
        </w:tc>
        <w:tc>
          <w:tcPr>
            <w:tcW w:w="1843" w:type="dxa"/>
            <w:shd w:val="clear" w:color="auto" w:fill="auto"/>
          </w:tcPr>
          <w:p w:rsidR="00EE364B" w:rsidRPr="00BE1160" w:rsidRDefault="00EE364B" w:rsidP="00EE364B">
            <w:r w:rsidRPr="00BE1160">
              <w:rPr>
                <w:rtl/>
              </w:rPr>
              <w:t>التعلم التعاوني</w:t>
            </w:r>
          </w:p>
        </w:tc>
        <w:tc>
          <w:tcPr>
            <w:tcW w:w="1701" w:type="dxa"/>
            <w:shd w:val="clear" w:color="auto" w:fill="auto"/>
          </w:tcPr>
          <w:p w:rsidR="00EE364B" w:rsidRPr="00BE1160" w:rsidRDefault="00EE364B" w:rsidP="00EE364B">
            <w:r w:rsidRPr="00BE1160">
              <w:rPr>
                <w:rtl/>
              </w:rPr>
              <w:t>الواجبات الفردية والجماعية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B31DE8"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بمفهوم الازمة النفسية واسس تكوين الهوية النفسية</w:t>
            </w:r>
          </w:p>
        </w:tc>
        <w:tc>
          <w:tcPr>
            <w:tcW w:w="3402" w:type="dxa"/>
            <w:shd w:val="clear" w:color="auto" w:fill="auto"/>
          </w:tcPr>
          <w:p w:rsidR="00EE364B" w:rsidRPr="0026349C" w:rsidRDefault="00B31DE8" w:rsidP="00EE364B">
            <w:pPr>
              <w:ind w:left="-18"/>
              <w:rPr>
                <w:rFonts w:asciiTheme="majorBidi" w:hAnsiTheme="majorBidi" w:cstheme="majorBidi"/>
                <w:sz w:val="24"/>
                <w:szCs w:val="24"/>
              </w:rPr>
            </w:pPr>
            <w:r>
              <w:rPr>
                <w:rFonts w:asciiTheme="majorBidi" w:hAnsiTheme="majorBidi" w:cstheme="majorBidi" w:hint="cs"/>
                <w:sz w:val="24"/>
                <w:szCs w:val="24"/>
                <w:rtl/>
              </w:rPr>
              <w:t>الازمة النفسية وتكوين الهوية</w:t>
            </w:r>
          </w:p>
        </w:tc>
        <w:tc>
          <w:tcPr>
            <w:tcW w:w="1843" w:type="dxa"/>
            <w:shd w:val="clear" w:color="auto" w:fill="auto"/>
          </w:tcPr>
          <w:p w:rsidR="00EE364B" w:rsidRPr="00BE1160" w:rsidRDefault="00EE364B" w:rsidP="00EE364B">
            <w:r w:rsidRPr="00BE1160">
              <w:rPr>
                <w:rtl/>
              </w:rPr>
              <w:t>المناقشة</w:t>
            </w:r>
          </w:p>
        </w:tc>
        <w:tc>
          <w:tcPr>
            <w:tcW w:w="1701" w:type="dxa"/>
            <w:shd w:val="clear" w:color="auto" w:fill="auto"/>
          </w:tcPr>
          <w:p w:rsidR="00EE364B" w:rsidRPr="00BE1160" w:rsidRDefault="00EE364B" w:rsidP="00EE364B"/>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 xml:space="preserve">الالمام بمفاهيم نظرية </w:t>
            </w:r>
            <w:r>
              <w:rPr>
                <w:rFonts w:asciiTheme="majorBidi" w:hAnsiTheme="majorBidi" w:cstheme="majorBidi" w:hint="cs"/>
                <w:sz w:val="24"/>
                <w:szCs w:val="24"/>
                <w:rtl/>
              </w:rPr>
              <w:lastRenderedPageBreak/>
              <w:t>الاشراط الكلاسيكي</w:t>
            </w:r>
          </w:p>
        </w:tc>
        <w:tc>
          <w:tcPr>
            <w:tcW w:w="3402" w:type="dxa"/>
            <w:shd w:val="clear" w:color="auto" w:fill="auto"/>
          </w:tcPr>
          <w:p w:rsidR="00EE364B" w:rsidRPr="0026349C" w:rsidRDefault="005A5EB7" w:rsidP="00EE364B">
            <w:pPr>
              <w:ind w:left="-18"/>
              <w:rPr>
                <w:rFonts w:asciiTheme="majorBidi" w:hAnsiTheme="majorBidi" w:cstheme="majorBidi"/>
                <w:sz w:val="24"/>
                <w:szCs w:val="24"/>
              </w:rPr>
            </w:pPr>
            <w:r>
              <w:rPr>
                <w:rFonts w:asciiTheme="majorBidi" w:hAnsiTheme="majorBidi" w:cstheme="majorBidi" w:hint="cs"/>
                <w:sz w:val="24"/>
                <w:szCs w:val="24"/>
                <w:rtl/>
              </w:rPr>
              <w:lastRenderedPageBreak/>
              <w:t xml:space="preserve">بدايات الاتجاه السلوكي: التعلم الاستجابي </w:t>
            </w:r>
          </w:p>
        </w:tc>
        <w:tc>
          <w:tcPr>
            <w:tcW w:w="1843" w:type="dxa"/>
            <w:shd w:val="clear" w:color="auto" w:fill="auto"/>
          </w:tcPr>
          <w:p w:rsidR="00EE364B" w:rsidRPr="00BE1160" w:rsidRDefault="00EE364B" w:rsidP="00EE364B">
            <w:r w:rsidRPr="00BE1160">
              <w:rPr>
                <w:rtl/>
              </w:rPr>
              <w:t>التعلم بالاقران</w:t>
            </w:r>
          </w:p>
        </w:tc>
        <w:tc>
          <w:tcPr>
            <w:tcW w:w="1701" w:type="dxa"/>
            <w:shd w:val="clear" w:color="auto" w:fill="auto"/>
          </w:tcPr>
          <w:p w:rsidR="00EE364B" w:rsidRPr="00BE1160" w:rsidRDefault="00EE364B" w:rsidP="00EE364B">
            <w:r w:rsidRPr="00BE1160">
              <w:rPr>
                <w:rtl/>
              </w:rPr>
              <w:t>تكليفهم بكتابة اختبار نفسي</w:t>
            </w:r>
            <w:r w:rsidRPr="00BE1160">
              <w:t xml:space="preserve"> </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بمفاهيم نظرية سكنر واستخداماتها</w:t>
            </w:r>
          </w:p>
        </w:tc>
        <w:tc>
          <w:tcPr>
            <w:tcW w:w="3402" w:type="dxa"/>
            <w:shd w:val="clear" w:color="auto" w:fill="auto"/>
          </w:tcPr>
          <w:p w:rsidR="00EE364B" w:rsidRPr="0026349C" w:rsidRDefault="005A5EB7" w:rsidP="00EE364B">
            <w:pPr>
              <w:ind w:left="-18"/>
              <w:rPr>
                <w:rFonts w:asciiTheme="majorBidi" w:hAnsiTheme="majorBidi" w:cstheme="majorBidi"/>
                <w:sz w:val="24"/>
                <w:szCs w:val="24"/>
              </w:rPr>
            </w:pPr>
            <w:r>
              <w:rPr>
                <w:rFonts w:asciiTheme="majorBidi" w:hAnsiTheme="majorBidi" w:cstheme="majorBidi" w:hint="cs"/>
                <w:sz w:val="24"/>
                <w:szCs w:val="24"/>
                <w:rtl/>
              </w:rPr>
              <w:t>التعلم الاجرائي: سكنر</w:t>
            </w:r>
          </w:p>
        </w:tc>
        <w:tc>
          <w:tcPr>
            <w:tcW w:w="1843" w:type="dxa"/>
            <w:shd w:val="clear" w:color="auto" w:fill="auto"/>
          </w:tcPr>
          <w:p w:rsidR="00EE364B" w:rsidRPr="00BE1160" w:rsidRDefault="00EE364B" w:rsidP="00EE364B">
            <w:r w:rsidRPr="00BE1160">
              <w:rPr>
                <w:rtl/>
              </w:rPr>
              <w:t>لعب الادوار</w:t>
            </w:r>
          </w:p>
        </w:tc>
        <w:tc>
          <w:tcPr>
            <w:tcW w:w="1701" w:type="dxa"/>
            <w:shd w:val="clear" w:color="auto" w:fill="auto"/>
          </w:tcPr>
          <w:p w:rsidR="00EE364B" w:rsidRPr="00BE1160" w:rsidRDefault="00EE364B" w:rsidP="00EE364B">
            <w:r w:rsidRPr="00BE1160">
              <w:rPr>
                <w:rtl/>
              </w:rPr>
              <w:t>الملاحظة المباشرة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بمفاهيم نظرية بياجيه في النمو المعرفي واستخداماتها في التعليم</w:t>
            </w:r>
          </w:p>
        </w:tc>
        <w:tc>
          <w:tcPr>
            <w:tcW w:w="3402" w:type="dxa"/>
            <w:shd w:val="clear" w:color="auto" w:fill="auto"/>
          </w:tcPr>
          <w:p w:rsidR="00EE364B" w:rsidRPr="0026349C" w:rsidRDefault="005A5EB7" w:rsidP="00EE364B">
            <w:pPr>
              <w:ind w:left="-18"/>
              <w:rPr>
                <w:rFonts w:asciiTheme="majorBidi" w:hAnsiTheme="majorBidi" w:cstheme="majorBidi"/>
                <w:sz w:val="24"/>
                <w:szCs w:val="24"/>
              </w:rPr>
            </w:pPr>
            <w:r>
              <w:rPr>
                <w:rFonts w:asciiTheme="majorBidi" w:hAnsiTheme="majorBidi" w:cstheme="majorBidi" w:hint="cs"/>
                <w:sz w:val="24"/>
                <w:szCs w:val="24"/>
                <w:rtl/>
              </w:rPr>
              <w:t>نظرية النمو المعرفي: بياجيه</w:t>
            </w:r>
          </w:p>
        </w:tc>
        <w:tc>
          <w:tcPr>
            <w:tcW w:w="1843" w:type="dxa"/>
            <w:shd w:val="clear" w:color="auto" w:fill="auto"/>
          </w:tcPr>
          <w:p w:rsidR="00EE364B" w:rsidRPr="00BE1160" w:rsidRDefault="00EE364B" w:rsidP="00EE364B">
            <w:r w:rsidRPr="00BE1160">
              <w:rPr>
                <w:rtl/>
              </w:rPr>
              <w:t>عروض تقديمية</w:t>
            </w:r>
          </w:p>
        </w:tc>
        <w:tc>
          <w:tcPr>
            <w:tcW w:w="1701" w:type="dxa"/>
            <w:shd w:val="clear" w:color="auto" w:fill="auto"/>
          </w:tcPr>
          <w:p w:rsidR="00EE364B" w:rsidRPr="00BE1160" w:rsidRDefault="00EE364B" w:rsidP="00EE364B">
            <w:r w:rsidRPr="00BE1160">
              <w:rPr>
                <w:rtl/>
              </w:rPr>
              <w:t>سلم تقدير عددي</w:t>
            </w:r>
          </w:p>
        </w:tc>
      </w:tr>
      <w:tr w:rsidR="00DD4540" w:rsidRPr="00910CF9" w:rsidTr="00BD65ED">
        <w:trPr>
          <w:trHeight w:val="397"/>
        </w:trPr>
        <w:tc>
          <w:tcPr>
            <w:tcW w:w="843" w:type="dxa"/>
            <w:shd w:val="clear" w:color="auto" w:fill="auto"/>
            <w:vAlign w:val="center"/>
          </w:tcPr>
          <w:p w:rsidR="00DD4540" w:rsidRPr="0026349C" w:rsidRDefault="00DD4540"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DD4540" w:rsidRDefault="00DD4540" w:rsidP="00EE364B">
            <w:pPr>
              <w:jc w:val="center"/>
              <w:rPr>
                <w:rFonts w:asciiTheme="majorBidi" w:hAnsiTheme="majorBidi" w:cstheme="majorBidi"/>
                <w:sz w:val="24"/>
                <w:szCs w:val="24"/>
                <w:rtl/>
              </w:rPr>
            </w:pPr>
          </w:p>
        </w:tc>
        <w:tc>
          <w:tcPr>
            <w:tcW w:w="1130" w:type="dxa"/>
            <w:shd w:val="clear" w:color="auto" w:fill="auto"/>
            <w:vAlign w:val="center"/>
          </w:tcPr>
          <w:p w:rsidR="00DD4540" w:rsidRDefault="00DD4540" w:rsidP="00EE364B">
            <w:pPr>
              <w:jc w:val="center"/>
              <w:rPr>
                <w:rFonts w:asciiTheme="majorBidi" w:hAnsiTheme="majorBidi" w:cstheme="majorBidi"/>
                <w:sz w:val="24"/>
                <w:szCs w:val="24"/>
                <w:rtl/>
              </w:rPr>
            </w:pPr>
            <w:r>
              <w:rPr>
                <w:rFonts w:asciiTheme="majorBidi" w:hAnsiTheme="majorBidi" w:cstheme="majorBidi" w:hint="cs"/>
                <w:sz w:val="24"/>
                <w:szCs w:val="24"/>
                <w:rtl/>
              </w:rPr>
              <w:t>الالمام بمفاهيم نظرية معالجة المعلومات</w:t>
            </w:r>
          </w:p>
        </w:tc>
        <w:tc>
          <w:tcPr>
            <w:tcW w:w="3402" w:type="dxa"/>
            <w:shd w:val="clear" w:color="auto" w:fill="auto"/>
          </w:tcPr>
          <w:p w:rsidR="00DD4540" w:rsidRDefault="00DD4540" w:rsidP="00EE364B">
            <w:pPr>
              <w:ind w:left="-18"/>
              <w:rPr>
                <w:rFonts w:asciiTheme="majorBidi" w:hAnsiTheme="majorBidi" w:cstheme="majorBidi"/>
                <w:sz w:val="24"/>
                <w:szCs w:val="24"/>
                <w:rtl/>
              </w:rPr>
            </w:pPr>
            <w:r>
              <w:rPr>
                <w:rFonts w:asciiTheme="majorBidi" w:hAnsiTheme="majorBidi" w:cstheme="majorBidi" w:hint="cs"/>
                <w:sz w:val="24"/>
                <w:szCs w:val="24"/>
                <w:rtl/>
              </w:rPr>
              <w:t>نظرية معالجة المعلومات</w:t>
            </w:r>
          </w:p>
        </w:tc>
        <w:tc>
          <w:tcPr>
            <w:tcW w:w="1843" w:type="dxa"/>
            <w:shd w:val="clear" w:color="auto" w:fill="auto"/>
          </w:tcPr>
          <w:p w:rsidR="00DD4540" w:rsidRPr="00BE1160" w:rsidRDefault="00DD4540" w:rsidP="00EE364B">
            <w:pPr>
              <w:rPr>
                <w:rtl/>
              </w:rPr>
            </w:pPr>
            <w:r>
              <w:rPr>
                <w:rFonts w:hint="cs"/>
                <w:rtl/>
              </w:rPr>
              <w:t>عروض تقديمية</w:t>
            </w:r>
          </w:p>
        </w:tc>
        <w:tc>
          <w:tcPr>
            <w:tcW w:w="1701" w:type="dxa"/>
            <w:shd w:val="clear" w:color="auto" w:fill="auto"/>
          </w:tcPr>
          <w:p w:rsidR="00DD4540" w:rsidRPr="00BE1160" w:rsidRDefault="00DD4540" w:rsidP="00EE364B">
            <w:pPr>
              <w:rPr>
                <w:rtl/>
              </w:rPr>
            </w:pPr>
            <w:r>
              <w:rPr>
                <w:rFonts w:hint="cs"/>
                <w:rtl/>
              </w:rPr>
              <w:t>سلم تقدير عددي</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بمفاهيم نظرية التعلم الاجتماعي وتطبيقاتها</w:t>
            </w:r>
          </w:p>
        </w:tc>
        <w:tc>
          <w:tcPr>
            <w:tcW w:w="3402" w:type="dxa"/>
            <w:shd w:val="clear" w:color="auto" w:fill="auto"/>
          </w:tcPr>
          <w:p w:rsidR="00EE364B" w:rsidRPr="0026349C" w:rsidRDefault="005A5EB7" w:rsidP="00EE364B">
            <w:pPr>
              <w:ind w:left="-18"/>
              <w:rPr>
                <w:rFonts w:asciiTheme="majorBidi" w:hAnsiTheme="majorBidi" w:cstheme="majorBidi"/>
                <w:sz w:val="24"/>
                <w:szCs w:val="24"/>
              </w:rPr>
            </w:pPr>
            <w:r>
              <w:rPr>
                <w:rFonts w:asciiTheme="majorBidi" w:hAnsiTheme="majorBidi" w:cstheme="majorBidi" w:hint="cs"/>
                <w:sz w:val="24"/>
                <w:szCs w:val="24"/>
                <w:rtl/>
              </w:rPr>
              <w:t>نظرية التعلم الاجتماعي</w:t>
            </w:r>
          </w:p>
        </w:tc>
        <w:tc>
          <w:tcPr>
            <w:tcW w:w="1843" w:type="dxa"/>
            <w:shd w:val="clear" w:color="auto" w:fill="auto"/>
          </w:tcPr>
          <w:p w:rsidR="00EE364B" w:rsidRPr="00BE1160" w:rsidRDefault="00EE364B" w:rsidP="00EE364B">
            <w:r w:rsidRPr="00BE1160">
              <w:rPr>
                <w:rtl/>
              </w:rPr>
              <w:t>عروض تقديمية</w:t>
            </w:r>
          </w:p>
        </w:tc>
        <w:tc>
          <w:tcPr>
            <w:tcW w:w="1701" w:type="dxa"/>
            <w:shd w:val="clear" w:color="auto" w:fill="auto"/>
          </w:tcPr>
          <w:p w:rsidR="00EE364B" w:rsidRPr="00BE1160" w:rsidRDefault="00EE364B" w:rsidP="00EE364B">
            <w:r w:rsidRPr="00BE1160">
              <w:rPr>
                <w:rtl/>
              </w:rPr>
              <w:t>سلم تقدير لفظي</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بمفاهيم الاتجاه البايولوجي</w:t>
            </w:r>
          </w:p>
        </w:tc>
        <w:tc>
          <w:tcPr>
            <w:tcW w:w="3402" w:type="dxa"/>
            <w:shd w:val="clear" w:color="auto" w:fill="auto"/>
          </w:tcPr>
          <w:p w:rsidR="00EE364B" w:rsidRPr="0026349C" w:rsidRDefault="005A5EB7" w:rsidP="00EE364B">
            <w:pPr>
              <w:ind w:left="-18"/>
              <w:rPr>
                <w:rFonts w:asciiTheme="majorBidi" w:hAnsiTheme="majorBidi" w:cstheme="majorBidi"/>
                <w:sz w:val="24"/>
                <w:szCs w:val="24"/>
              </w:rPr>
            </w:pPr>
            <w:r>
              <w:rPr>
                <w:rFonts w:asciiTheme="majorBidi" w:hAnsiTheme="majorBidi" w:cstheme="majorBidi" w:hint="cs"/>
                <w:sz w:val="24"/>
                <w:szCs w:val="24"/>
                <w:rtl/>
              </w:rPr>
              <w:t>الاتجاه البايولوجي</w:t>
            </w:r>
          </w:p>
        </w:tc>
        <w:tc>
          <w:tcPr>
            <w:tcW w:w="1843" w:type="dxa"/>
            <w:shd w:val="clear" w:color="auto" w:fill="auto"/>
          </w:tcPr>
          <w:p w:rsidR="00EE364B" w:rsidRPr="00BE1160" w:rsidRDefault="00EE364B" w:rsidP="00EE364B">
            <w:r w:rsidRPr="00BE1160">
              <w:rPr>
                <w:rtl/>
              </w:rPr>
              <w:t>التعلم التعاوني</w:t>
            </w:r>
          </w:p>
        </w:tc>
        <w:tc>
          <w:tcPr>
            <w:tcW w:w="1701" w:type="dxa"/>
            <w:shd w:val="clear" w:color="auto" w:fill="auto"/>
          </w:tcPr>
          <w:p w:rsidR="00EE364B" w:rsidRPr="00BE1160" w:rsidRDefault="00EE364B" w:rsidP="00EE364B">
            <w:r w:rsidRPr="00BE1160">
              <w:rPr>
                <w:rtl/>
              </w:rPr>
              <w:t>عرض بور بوينت من الطلبة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5A5EB7"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بافتراضات النظرية الانسانية وتفسيرها للسلوك</w:t>
            </w:r>
          </w:p>
        </w:tc>
        <w:tc>
          <w:tcPr>
            <w:tcW w:w="3402" w:type="dxa"/>
            <w:shd w:val="clear" w:color="auto" w:fill="auto"/>
          </w:tcPr>
          <w:p w:rsidR="00EE364B" w:rsidRPr="0026349C" w:rsidRDefault="00DD4540" w:rsidP="00EE364B">
            <w:pPr>
              <w:ind w:left="-18"/>
              <w:rPr>
                <w:rFonts w:asciiTheme="majorBidi" w:hAnsiTheme="majorBidi" w:cstheme="majorBidi"/>
                <w:sz w:val="24"/>
                <w:szCs w:val="24"/>
              </w:rPr>
            </w:pPr>
            <w:r>
              <w:rPr>
                <w:rFonts w:asciiTheme="majorBidi" w:hAnsiTheme="majorBidi" w:cstheme="majorBidi" w:hint="cs"/>
                <w:sz w:val="24"/>
                <w:szCs w:val="24"/>
                <w:rtl/>
              </w:rPr>
              <w:t>الاتجاه الانساني</w:t>
            </w:r>
          </w:p>
        </w:tc>
        <w:tc>
          <w:tcPr>
            <w:tcW w:w="1843" w:type="dxa"/>
            <w:shd w:val="clear" w:color="auto" w:fill="auto"/>
          </w:tcPr>
          <w:p w:rsidR="00EE364B" w:rsidRPr="00BE1160" w:rsidRDefault="00EE364B" w:rsidP="00EE364B">
            <w:r w:rsidRPr="00BE1160">
              <w:rPr>
                <w:rtl/>
              </w:rPr>
              <w:t>عرض توضيحي</w:t>
            </w:r>
          </w:p>
        </w:tc>
        <w:tc>
          <w:tcPr>
            <w:tcW w:w="1701" w:type="dxa"/>
            <w:shd w:val="clear" w:color="auto" w:fill="auto"/>
          </w:tcPr>
          <w:p w:rsidR="00EE364B" w:rsidRPr="00BE1160" w:rsidRDefault="00EE364B" w:rsidP="00EE364B">
            <w:r w:rsidRPr="00BE1160">
              <w:rPr>
                <w:rtl/>
              </w:rPr>
              <w:t>سجل وصف سير التعلم</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الالمام بتطبيق هرم ماسلو للحاجات من اجل تغيير السلوك السلبي</w:t>
            </w:r>
          </w:p>
        </w:tc>
        <w:tc>
          <w:tcPr>
            <w:tcW w:w="3402" w:type="dxa"/>
            <w:shd w:val="clear" w:color="auto" w:fill="auto"/>
          </w:tcPr>
          <w:p w:rsidR="00EE364B" w:rsidRPr="0026349C" w:rsidRDefault="00DD4540" w:rsidP="00EE364B">
            <w:pPr>
              <w:ind w:left="-18"/>
              <w:rPr>
                <w:rFonts w:asciiTheme="majorBidi" w:hAnsiTheme="majorBidi" w:cstheme="majorBidi"/>
                <w:sz w:val="24"/>
                <w:szCs w:val="24"/>
              </w:rPr>
            </w:pPr>
            <w:r>
              <w:rPr>
                <w:rFonts w:asciiTheme="majorBidi" w:hAnsiTheme="majorBidi" w:cstheme="majorBidi" w:hint="cs"/>
                <w:sz w:val="24"/>
                <w:szCs w:val="24"/>
                <w:rtl/>
              </w:rPr>
              <w:t>هرم ماسلو للحاجات</w:t>
            </w:r>
          </w:p>
        </w:tc>
        <w:tc>
          <w:tcPr>
            <w:tcW w:w="1843" w:type="dxa"/>
            <w:shd w:val="clear" w:color="auto" w:fill="auto"/>
          </w:tcPr>
          <w:p w:rsidR="00EE364B" w:rsidRPr="00BE1160" w:rsidRDefault="00EE364B" w:rsidP="00EE364B">
            <w:r w:rsidRPr="00BE1160">
              <w:rPr>
                <w:rtl/>
              </w:rPr>
              <w:t>المحاكاة ولعب الادوار</w:t>
            </w:r>
          </w:p>
        </w:tc>
        <w:tc>
          <w:tcPr>
            <w:tcW w:w="1701" w:type="dxa"/>
            <w:shd w:val="clear" w:color="auto" w:fill="auto"/>
          </w:tcPr>
          <w:p w:rsidR="00EE364B" w:rsidRPr="00BE1160" w:rsidRDefault="00EE364B" w:rsidP="00EE364B">
            <w:r w:rsidRPr="00BE1160">
              <w:rPr>
                <w:rtl/>
              </w:rPr>
              <w:t>سلم تقدير عددي</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 xml:space="preserve">الالمام بطرق </w:t>
            </w:r>
            <w:r>
              <w:rPr>
                <w:rFonts w:asciiTheme="majorBidi" w:hAnsiTheme="majorBidi" w:cstheme="majorBidi" w:hint="cs"/>
                <w:sz w:val="24"/>
                <w:szCs w:val="24"/>
                <w:rtl/>
              </w:rPr>
              <w:lastRenderedPageBreak/>
              <w:t>البحث في المدرسة الانسانية</w:t>
            </w:r>
          </w:p>
        </w:tc>
        <w:tc>
          <w:tcPr>
            <w:tcW w:w="3402" w:type="dxa"/>
            <w:shd w:val="clear" w:color="auto" w:fill="auto"/>
          </w:tcPr>
          <w:p w:rsidR="00EE364B" w:rsidRPr="0026349C" w:rsidRDefault="00DD4540" w:rsidP="00EE364B">
            <w:pPr>
              <w:ind w:left="-18"/>
              <w:rPr>
                <w:rFonts w:asciiTheme="majorBidi" w:hAnsiTheme="majorBidi" w:cstheme="majorBidi"/>
                <w:sz w:val="24"/>
                <w:szCs w:val="24"/>
              </w:rPr>
            </w:pPr>
            <w:r>
              <w:rPr>
                <w:rFonts w:asciiTheme="majorBidi" w:hAnsiTheme="majorBidi" w:cstheme="majorBidi" w:hint="cs"/>
                <w:sz w:val="24"/>
                <w:szCs w:val="24"/>
                <w:rtl/>
              </w:rPr>
              <w:lastRenderedPageBreak/>
              <w:t>اساليب البحث المستخدمة في المدرسة الانسانية</w:t>
            </w:r>
          </w:p>
        </w:tc>
        <w:tc>
          <w:tcPr>
            <w:tcW w:w="1843" w:type="dxa"/>
            <w:shd w:val="clear" w:color="auto" w:fill="auto"/>
          </w:tcPr>
          <w:p w:rsidR="00EE364B" w:rsidRPr="00BE1160" w:rsidRDefault="00EE364B" w:rsidP="00EE364B">
            <w:r w:rsidRPr="00BE1160">
              <w:rPr>
                <w:rtl/>
              </w:rPr>
              <w:t>التعليم النشط</w:t>
            </w:r>
          </w:p>
        </w:tc>
        <w:tc>
          <w:tcPr>
            <w:tcW w:w="1701" w:type="dxa"/>
            <w:shd w:val="clear" w:color="auto" w:fill="auto"/>
          </w:tcPr>
          <w:p w:rsidR="00EE364B" w:rsidRPr="00BE1160" w:rsidRDefault="00EE364B" w:rsidP="00EE364B">
            <w:r w:rsidRPr="00BE1160">
              <w:rPr>
                <w:rtl/>
              </w:rPr>
              <w:t>الملاحظة المباشرة</w:t>
            </w:r>
          </w:p>
        </w:tc>
      </w:tr>
      <w:tr w:rsidR="00EE364B" w:rsidRPr="00910CF9" w:rsidTr="00BD65ED">
        <w:trPr>
          <w:trHeight w:val="397"/>
        </w:trPr>
        <w:tc>
          <w:tcPr>
            <w:tcW w:w="843" w:type="dxa"/>
            <w:shd w:val="clear" w:color="auto" w:fill="auto"/>
            <w:vAlign w:val="center"/>
          </w:tcPr>
          <w:p w:rsidR="00EE364B" w:rsidRPr="0026349C" w:rsidRDefault="00EE364B" w:rsidP="00EE364B">
            <w:pPr>
              <w:pStyle w:val="ListParagraph"/>
              <w:numPr>
                <w:ilvl w:val="0"/>
                <w:numId w:val="4"/>
              </w:numPr>
              <w:bidi/>
              <w:ind w:left="0" w:firstLine="0"/>
              <w:jc w:val="right"/>
              <w:rPr>
                <w:rFonts w:asciiTheme="majorBidi" w:hAnsiTheme="majorBidi" w:cstheme="majorBidi"/>
              </w:rPr>
            </w:pPr>
          </w:p>
        </w:tc>
        <w:tc>
          <w:tcPr>
            <w:tcW w:w="857"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3</w:t>
            </w:r>
          </w:p>
        </w:tc>
        <w:tc>
          <w:tcPr>
            <w:tcW w:w="1130" w:type="dxa"/>
            <w:shd w:val="clear" w:color="auto" w:fill="auto"/>
            <w:vAlign w:val="center"/>
          </w:tcPr>
          <w:p w:rsidR="00EE364B" w:rsidRPr="0026349C" w:rsidRDefault="00DD4540" w:rsidP="00EE364B">
            <w:pPr>
              <w:jc w:val="center"/>
              <w:rPr>
                <w:rFonts w:asciiTheme="majorBidi" w:hAnsiTheme="majorBidi" w:cstheme="majorBidi"/>
                <w:sz w:val="24"/>
                <w:szCs w:val="24"/>
              </w:rPr>
            </w:pPr>
            <w:r>
              <w:rPr>
                <w:rFonts w:asciiTheme="majorBidi" w:hAnsiTheme="majorBidi" w:cstheme="majorBidi" w:hint="cs"/>
                <w:sz w:val="24"/>
                <w:szCs w:val="24"/>
                <w:rtl/>
              </w:rPr>
              <w:t>مراجعة المادة</w:t>
            </w:r>
          </w:p>
        </w:tc>
        <w:tc>
          <w:tcPr>
            <w:tcW w:w="3402" w:type="dxa"/>
            <w:shd w:val="clear" w:color="auto" w:fill="auto"/>
          </w:tcPr>
          <w:p w:rsidR="00EE364B" w:rsidRPr="0026349C" w:rsidRDefault="00EE364B" w:rsidP="00EE364B">
            <w:pPr>
              <w:ind w:left="-18"/>
              <w:rPr>
                <w:rFonts w:asciiTheme="majorBidi" w:hAnsiTheme="majorBidi" w:cstheme="majorBidi"/>
                <w:sz w:val="24"/>
                <w:szCs w:val="24"/>
              </w:rPr>
            </w:pPr>
          </w:p>
        </w:tc>
        <w:tc>
          <w:tcPr>
            <w:tcW w:w="1843" w:type="dxa"/>
            <w:shd w:val="clear" w:color="auto" w:fill="auto"/>
          </w:tcPr>
          <w:p w:rsidR="00EE364B" w:rsidRPr="00BE1160" w:rsidRDefault="00EE364B" w:rsidP="00EE364B">
            <w:r w:rsidRPr="00BE1160">
              <w:rPr>
                <w:rtl/>
              </w:rPr>
              <w:t>التعليم الالكتروني</w:t>
            </w:r>
          </w:p>
        </w:tc>
        <w:tc>
          <w:tcPr>
            <w:tcW w:w="1701" w:type="dxa"/>
            <w:shd w:val="clear" w:color="auto" w:fill="auto"/>
          </w:tcPr>
          <w:p w:rsidR="00EE364B" w:rsidRPr="00BE1160" w:rsidRDefault="00EE364B" w:rsidP="00EE364B">
            <w:r w:rsidRPr="00BE1160">
              <w:rPr>
                <w:rtl/>
              </w:rPr>
              <w:t>سلم تقدير عددي</w:t>
            </w:r>
          </w:p>
        </w:tc>
      </w:tr>
    </w:tbl>
    <w:p w:rsidR="00263393" w:rsidRDefault="00263393">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p w:rsidR="00C26319" w:rsidRDefault="00C26319">
      <w:pPr>
        <w:rPr>
          <w:rtl/>
        </w:rPr>
      </w:pPr>
    </w:p>
    <w:tbl>
      <w:tblPr>
        <w:tblStyle w:val="TableGrid3"/>
        <w:bidiVisual/>
        <w:tblW w:w="9776" w:type="dxa"/>
        <w:tblLook w:val="04A0" w:firstRow="1" w:lastRow="0" w:firstColumn="1" w:lastColumn="0" w:noHBand="0" w:noVBand="1"/>
      </w:tblPr>
      <w:tblGrid>
        <w:gridCol w:w="2405"/>
        <w:gridCol w:w="7371"/>
      </w:tblGrid>
      <w:tr w:rsidR="00D862D9" w:rsidRPr="00D862D9" w:rsidTr="00D862D9">
        <w:trPr>
          <w:trHeight w:val="397"/>
        </w:trPr>
        <w:tc>
          <w:tcPr>
            <w:tcW w:w="9776" w:type="dxa"/>
            <w:gridSpan w:val="2"/>
            <w:shd w:val="clear" w:color="auto" w:fill="D9D9D9"/>
            <w:vAlign w:val="center"/>
          </w:tcPr>
          <w:p w:rsidR="00D862D9" w:rsidRPr="00D862D9" w:rsidRDefault="00D862D9" w:rsidP="00D862D9">
            <w:pPr>
              <w:bidi/>
              <w:spacing w:before="120"/>
              <w:jc w:val="center"/>
              <w:rPr>
                <w:rFonts w:ascii="Simplified Arabic" w:eastAsia="Calibri" w:hAnsi="Simplified Arabic" w:cs="Simplified Arabic"/>
                <w:b/>
                <w:bCs/>
                <w:color w:val="000000"/>
                <w:sz w:val="24"/>
                <w:szCs w:val="24"/>
                <w:rtl/>
                <w:lang w:bidi="ar-JO"/>
              </w:rPr>
            </w:pPr>
            <w:r w:rsidRPr="00D862D9">
              <w:rPr>
                <w:rFonts w:ascii="Simplified Arabic" w:eastAsia="Calibri" w:hAnsi="Simplified Arabic" w:cs="Simplified Arabic"/>
                <w:b/>
                <w:bCs/>
                <w:color w:val="000000"/>
                <w:sz w:val="28"/>
                <w:szCs w:val="28"/>
                <w:rtl/>
                <w:lang w:bidi="ar-JO"/>
              </w:rPr>
              <w:t>المكونات</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الكتاب</w:t>
            </w:r>
          </w:p>
        </w:tc>
        <w:tc>
          <w:tcPr>
            <w:tcW w:w="7371" w:type="dxa"/>
            <w:shd w:val="clear" w:color="auto" w:fill="auto"/>
            <w:vAlign w:val="center"/>
          </w:tcPr>
          <w:p w:rsidR="00D862D9" w:rsidRPr="00D862D9" w:rsidRDefault="00553A96" w:rsidP="00D862D9">
            <w:pPr>
              <w:bidi/>
              <w:spacing w:before="120"/>
              <w:jc w:val="both"/>
              <w:rPr>
                <w:rFonts w:ascii="Times New Roman" w:eastAsia="Calibri" w:hAnsi="Times New Roman" w:cs="Times New Roman"/>
                <w:b/>
                <w:bCs/>
                <w:color w:val="000000"/>
                <w:sz w:val="24"/>
                <w:szCs w:val="24"/>
                <w:lang w:bidi="ar-JO"/>
              </w:rPr>
            </w:pPr>
            <w:r w:rsidRPr="00553A96">
              <w:rPr>
                <w:rFonts w:ascii="Times New Roman" w:eastAsia="Calibri" w:hAnsi="Times New Roman" w:cs="Times New Roman"/>
                <w:b/>
                <w:bCs/>
                <w:color w:val="000000"/>
                <w:sz w:val="24"/>
                <w:szCs w:val="24"/>
                <w:rtl/>
                <w:lang w:bidi="ar-JO"/>
              </w:rPr>
              <w:t>ابو اسعد، احمد والختاتنه، سامي (2011). اتجاهات علم النفس النظرية وتطبيقاتها، اربد، عالم الكتب الحديث.</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المراجع</w:t>
            </w:r>
          </w:p>
        </w:tc>
        <w:tc>
          <w:tcPr>
            <w:tcW w:w="7371" w:type="dxa"/>
            <w:shd w:val="clear" w:color="auto" w:fill="auto"/>
            <w:vAlign w:val="center"/>
          </w:tcPr>
          <w:p w:rsidR="00D862D9" w:rsidRPr="00D862D9" w:rsidRDefault="00553A96" w:rsidP="00D862D9">
            <w:pPr>
              <w:bidi/>
              <w:spacing w:before="120"/>
              <w:jc w:val="both"/>
              <w:rPr>
                <w:rFonts w:ascii="Times New Roman" w:eastAsia="Calibri" w:hAnsi="Times New Roman" w:cs="Times New Roman"/>
                <w:b/>
                <w:bCs/>
                <w:color w:val="000000"/>
                <w:sz w:val="24"/>
                <w:szCs w:val="24"/>
                <w:lang w:bidi="ar-JO"/>
              </w:rPr>
            </w:pPr>
            <w:r w:rsidRPr="00553A96">
              <w:rPr>
                <w:rFonts w:ascii="Times New Roman" w:eastAsia="Calibri" w:hAnsi="Times New Roman" w:cs="Times New Roman"/>
                <w:b/>
                <w:bCs/>
                <w:color w:val="000000"/>
                <w:sz w:val="24"/>
                <w:szCs w:val="24"/>
                <w:rtl/>
                <w:lang w:bidi="ar-JO"/>
              </w:rPr>
              <w:t>الغامدي، حسين. (2010). مدارس علم النفس ونظريات الشخصية، دار السلام ، الرياض.</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موصى به للقراءة</w:t>
            </w:r>
          </w:p>
        </w:tc>
        <w:tc>
          <w:tcPr>
            <w:tcW w:w="7371" w:type="dxa"/>
            <w:shd w:val="clear" w:color="auto" w:fill="auto"/>
            <w:vAlign w:val="center"/>
          </w:tcPr>
          <w:p w:rsidR="00D862D9" w:rsidRPr="00D862D9" w:rsidRDefault="00EB6B7E" w:rsidP="00D862D9">
            <w:pPr>
              <w:bidi/>
              <w:spacing w:before="120"/>
              <w:jc w:val="both"/>
              <w:rPr>
                <w:rFonts w:ascii="Times New Roman" w:eastAsia="Calibri" w:hAnsi="Times New Roman" w:cs="Times New Roman"/>
                <w:b/>
                <w:bCs/>
                <w:color w:val="000000"/>
                <w:sz w:val="24"/>
                <w:szCs w:val="24"/>
                <w:lang w:bidi="ar-JO"/>
              </w:rPr>
            </w:pPr>
            <w:r w:rsidRPr="00EB6B7E">
              <w:rPr>
                <w:rFonts w:ascii="Times New Roman" w:eastAsia="Calibri" w:hAnsi="Times New Roman" w:cs="Times New Roman"/>
                <w:b/>
                <w:bCs/>
                <w:color w:val="000000"/>
                <w:sz w:val="24"/>
                <w:szCs w:val="24"/>
                <w:rtl/>
                <w:lang w:bidi="ar-JO"/>
              </w:rPr>
              <w:t>عبد الخالق، احمد(1987). الأبعاد الأساسية للشخصية، مترجم، دار المعرفة الجامعية، القاهرة.</w:t>
            </w: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مادة إلكترونية</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r w:rsidR="00D862D9" w:rsidRPr="00D862D9" w:rsidTr="00D862D9">
        <w:trPr>
          <w:trHeight w:val="397"/>
        </w:trPr>
        <w:tc>
          <w:tcPr>
            <w:tcW w:w="2405" w:type="dxa"/>
            <w:shd w:val="clear" w:color="auto" w:fill="D9D9D9"/>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مواقع أخرى</w:t>
            </w:r>
          </w:p>
        </w:tc>
        <w:tc>
          <w:tcPr>
            <w:tcW w:w="7371" w:type="dxa"/>
            <w:shd w:val="clear" w:color="auto" w:fill="auto"/>
            <w:vAlign w:val="center"/>
          </w:tcPr>
          <w:p w:rsidR="00D862D9" w:rsidRPr="00D862D9" w:rsidRDefault="00D862D9" w:rsidP="00D862D9">
            <w:pPr>
              <w:bidi/>
              <w:spacing w:before="120"/>
              <w:jc w:val="both"/>
              <w:rPr>
                <w:rFonts w:ascii="Times New Roman" w:eastAsia="Calibri" w:hAnsi="Times New Roman" w:cs="Times New Roman"/>
                <w:b/>
                <w:bCs/>
                <w:color w:val="000000"/>
                <w:sz w:val="24"/>
                <w:szCs w:val="24"/>
                <w:lang w:bidi="ar-JO"/>
              </w:rPr>
            </w:pPr>
          </w:p>
        </w:tc>
      </w:tr>
    </w:tbl>
    <w:p w:rsidR="00C26319" w:rsidRDefault="00C26319">
      <w:pPr>
        <w:rPr>
          <w:rtl/>
        </w:rPr>
      </w:pPr>
    </w:p>
    <w:tbl>
      <w:tblPr>
        <w:bidiVisual/>
        <w:tblW w:w="98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2883"/>
        <w:gridCol w:w="1119"/>
        <w:gridCol w:w="636"/>
        <w:gridCol w:w="636"/>
        <w:gridCol w:w="652"/>
        <w:gridCol w:w="652"/>
        <w:gridCol w:w="636"/>
        <w:gridCol w:w="1913"/>
      </w:tblGrid>
      <w:tr w:rsidR="00D862D9" w:rsidRPr="00D862D9" w:rsidTr="00D862D9">
        <w:trPr>
          <w:trHeight w:val="397"/>
        </w:trPr>
        <w:tc>
          <w:tcPr>
            <w:tcW w:w="9821" w:type="dxa"/>
            <w:gridSpan w:val="9"/>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خطة تقييم المقرر</w:t>
            </w:r>
          </w:p>
        </w:tc>
      </w:tr>
      <w:tr w:rsidR="00D862D9" w:rsidRPr="00D862D9" w:rsidTr="00D862D9">
        <w:trPr>
          <w:trHeight w:val="397"/>
        </w:trPr>
        <w:tc>
          <w:tcPr>
            <w:tcW w:w="3577" w:type="dxa"/>
            <w:gridSpan w:val="2"/>
            <w:vMerge w:val="restart"/>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أدوات التقييم</w:t>
            </w:r>
          </w:p>
        </w:tc>
        <w:tc>
          <w:tcPr>
            <w:tcW w:w="1119" w:type="dxa"/>
            <w:vMerge w:val="restart"/>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r w:rsidRPr="00D862D9">
              <w:rPr>
                <w:rFonts w:ascii="Times New Roman" w:eastAsia="Calibri" w:hAnsi="Times New Roman" w:cs="Times New Roman" w:hint="cs"/>
                <w:b/>
                <w:bCs/>
                <w:color w:val="000000"/>
                <w:sz w:val="28"/>
                <w:szCs w:val="28"/>
                <w:rtl/>
                <w:lang w:bidi="ar-JO"/>
              </w:rPr>
              <w:t>الدرجة</w:t>
            </w:r>
          </w:p>
        </w:tc>
        <w:tc>
          <w:tcPr>
            <w:tcW w:w="5125" w:type="dxa"/>
            <w:gridSpan w:val="6"/>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rtl/>
                <w:lang w:bidi="ar-JO"/>
              </w:rPr>
            </w:pPr>
            <w:r w:rsidRPr="00D862D9">
              <w:rPr>
                <w:rFonts w:ascii="Times New Roman" w:eastAsia="Calibri" w:hAnsi="Times New Roman" w:cs="Times New Roman" w:hint="cs"/>
                <w:b/>
                <w:bCs/>
                <w:color w:val="000000"/>
                <w:sz w:val="28"/>
                <w:szCs w:val="28"/>
                <w:rtl/>
                <w:lang w:bidi="ar-JO"/>
              </w:rPr>
              <w:t>المخرجات</w:t>
            </w:r>
          </w:p>
        </w:tc>
      </w:tr>
      <w:tr w:rsidR="00D862D9" w:rsidRPr="00D862D9" w:rsidTr="00D862D9">
        <w:trPr>
          <w:trHeight w:val="397"/>
        </w:trPr>
        <w:tc>
          <w:tcPr>
            <w:tcW w:w="3577" w:type="dxa"/>
            <w:gridSpan w:val="2"/>
            <w:vMerge/>
            <w:tcBorders>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8"/>
                <w:szCs w:val="28"/>
                <w:lang w:bidi="ar-JO"/>
              </w:rPr>
            </w:pPr>
          </w:p>
        </w:tc>
        <w:tc>
          <w:tcPr>
            <w:tcW w:w="1119" w:type="dxa"/>
            <w:vMerge/>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52" w:type="dxa"/>
            <w:tcBorders>
              <w:bottom w:val="double" w:sz="4" w:space="0" w:color="auto"/>
            </w:tcBorders>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636"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c>
          <w:tcPr>
            <w:tcW w:w="1913" w:type="dxa"/>
            <w:tcBorders>
              <w:bottom w:val="double" w:sz="4" w:space="0" w:color="auto"/>
            </w:tcBorders>
            <w:shd w:val="clear" w:color="auto" w:fill="D9D9D9"/>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8"/>
                <w:szCs w:val="28"/>
                <w:lang w:bidi="ar-JO"/>
              </w:rPr>
            </w:pPr>
          </w:p>
        </w:tc>
      </w:tr>
      <w:tr w:rsidR="00D862D9" w:rsidRPr="00D862D9" w:rsidTr="00D862D9">
        <w:trPr>
          <w:trHeight w:val="397"/>
        </w:trPr>
        <w:tc>
          <w:tcPr>
            <w:tcW w:w="3577" w:type="dxa"/>
            <w:gridSpan w:val="2"/>
            <w:tcBorders>
              <w:top w:val="doub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الأول (المنتصف)</w:t>
            </w:r>
            <w:r w:rsidRPr="00D862D9">
              <w:rPr>
                <w:rFonts w:ascii="Times New Roman" w:eastAsia="Calibri" w:hAnsi="Times New Roman" w:cs="Times New Roman"/>
                <w:b/>
                <w:bCs/>
                <w:color w:val="000000"/>
                <w:sz w:val="24"/>
                <w:szCs w:val="24"/>
                <w:lang w:bidi="ar-JO"/>
              </w:rPr>
              <w:t xml:space="preserve"> </w:t>
            </w:r>
          </w:p>
        </w:tc>
        <w:tc>
          <w:tcPr>
            <w:tcW w:w="1119" w:type="dxa"/>
            <w:tcBorders>
              <w:top w:val="doub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25</w:t>
            </w:r>
          </w:p>
        </w:tc>
        <w:tc>
          <w:tcPr>
            <w:tcW w:w="636" w:type="dxa"/>
            <w:tcBorders>
              <w:top w:val="doub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الامتحان الثاني (إذا توفر)</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sing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lastRenderedPageBreak/>
              <w:t>الامتحان النهائي</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50</w:t>
            </w:r>
          </w:p>
        </w:tc>
        <w:tc>
          <w:tcPr>
            <w:tcW w:w="636" w:type="dxa"/>
            <w:tcBorders>
              <w:top w:val="single" w:sz="4" w:space="0" w:color="auto"/>
              <w:left w:val="doub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single" w:sz="4" w:space="0" w:color="auto"/>
              <w:bottom w:val="sing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single" w:sz="4" w:space="0" w:color="auto"/>
              <w:bottom w:val="sing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tcBorders>
              <w:top w:val="single" w:sz="4" w:space="0" w:color="auto"/>
              <w:bottom w:val="double" w:sz="4" w:space="0" w:color="auto"/>
            </w:tcBorders>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أعمال الفصل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5125" w:type="dxa"/>
            <w:gridSpan w:val="6"/>
            <w:tcBorders>
              <w:top w:val="sing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val="restart"/>
            <w:shd w:val="clear" w:color="auto" w:fill="D9D9D9"/>
            <w:textDirection w:val="btLr"/>
            <w:vAlign w:val="center"/>
          </w:tcPr>
          <w:p w:rsidR="00D862D9" w:rsidRPr="00D862D9" w:rsidRDefault="00D862D9" w:rsidP="00D862D9">
            <w:pPr>
              <w:bidi/>
              <w:spacing w:before="120" w:after="0" w:line="240" w:lineRule="auto"/>
              <w:ind w:left="113" w:right="113"/>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تقييمات الأعمال الفصلية</w:t>
            </w: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الوظائف/ الواجبات</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حالات للدراسة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المناقشة والتفاعل</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انشطة جماعية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مختبرات ووظائف</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عروض تقديمية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lang w:bidi="ar-JO"/>
              </w:rPr>
            </w:pPr>
            <w:r w:rsidRPr="00D862D9">
              <w:rPr>
                <w:rFonts w:ascii="Times New Roman" w:eastAsia="Calibri" w:hAnsi="Times New Roman" w:cs="Times New Roman" w:hint="cs"/>
                <w:color w:val="000000"/>
                <w:sz w:val="24"/>
                <w:szCs w:val="24"/>
                <w:rtl/>
                <w:lang w:bidi="ar-JO"/>
              </w:rPr>
              <w:t>امتحانات قصيرة</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5</w:t>
            </w: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694" w:type="dxa"/>
            <w:vMerge/>
            <w:shd w:val="clear" w:color="auto" w:fill="D9D9D9"/>
            <w:vAlign w:val="center"/>
          </w:tcPr>
          <w:p w:rsidR="00D862D9" w:rsidRPr="00D862D9" w:rsidRDefault="00D862D9" w:rsidP="00D862D9">
            <w:pPr>
              <w:bidi/>
              <w:spacing w:before="120" w:after="0" w:line="240" w:lineRule="auto"/>
              <w:jc w:val="right"/>
              <w:rPr>
                <w:rFonts w:ascii="Times New Roman" w:eastAsia="Calibri" w:hAnsi="Times New Roman" w:cs="Times New Roman"/>
                <w:color w:val="000000"/>
                <w:sz w:val="24"/>
                <w:szCs w:val="24"/>
                <w:lang w:bidi="ar-JO"/>
              </w:rPr>
            </w:pPr>
          </w:p>
        </w:tc>
        <w:tc>
          <w:tcPr>
            <w:tcW w:w="2883" w:type="dxa"/>
            <w:shd w:val="clear" w:color="auto" w:fill="D9D9D9"/>
            <w:vAlign w:val="center"/>
          </w:tcPr>
          <w:p w:rsidR="00D862D9" w:rsidRPr="00D862D9" w:rsidRDefault="00D862D9" w:rsidP="00D862D9">
            <w:pPr>
              <w:bidi/>
              <w:spacing w:before="120" w:after="0" w:line="240" w:lineRule="auto"/>
              <w:jc w:val="both"/>
              <w:rPr>
                <w:rFonts w:ascii="Times New Roman" w:eastAsia="Calibri" w:hAnsi="Times New Roman" w:cs="Times New Roman"/>
                <w:color w:val="000000"/>
                <w:sz w:val="24"/>
                <w:szCs w:val="24"/>
                <w:rtl/>
                <w:lang w:bidi="ar-JO"/>
              </w:rPr>
            </w:pPr>
            <w:r w:rsidRPr="00D862D9">
              <w:rPr>
                <w:rFonts w:ascii="Times New Roman" w:eastAsia="Calibri" w:hAnsi="Times New Roman" w:cs="Times New Roman" w:hint="cs"/>
                <w:color w:val="000000"/>
                <w:sz w:val="24"/>
                <w:szCs w:val="24"/>
                <w:rtl/>
                <w:lang w:bidi="ar-JO"/>
              </w:rPr>
              <w:t>أخرى</w:t>
            </w:r>
          </w:p>
        </w:tc>
        <w:tc>
          <w:tcPr>
            <w:tcW w:w="1119" w:type="dxa"/>
            <w:tcBorders>
              <w:top w:val="single" w:sz="4" w:space="0" w:color="auto"/>
              <w:bottom w:val="single" w:sz="4" w:space="0" w:color="auto"/>
              <w:right w:val="double" w:sz="4" w:space="0" w:color="auto"/>
            </w:tcBorders>
            <w:shd w:val="clear" w:color="auto" w:fill="auto"/>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r w:rsidR="00D862D9" w:rsidRPr="00D862D9" w:rsidTr="00D862D9">
        <w:trPr>
          <w:trHeight w:val="397"/>
        </w:trPr>
        <w:tc>
          <w:tcPr>
            <w:tcW w:w="3577" w:type="dxa"/>
            <w:gridSpan w:val="2"/>
            <w:shd w:val="clear" w:color="auto" w:fill="D9D9D9"/>
            <w:vAlign w:val="center"/>
          </w:tcPr>
          <w:p w:rsidR="00D862D9" w:rsidRPr="00D862D9" w:rsidRDefault="00D862D9" w:rsidP="00D862D9">
            <w:pPr>
              <w:bidi/>
              <w:spacing w:before="120" w:after="0" w:line="240" w:lineRule="auto"/>
              <w:jc w:val="center"/>
              <w:rPr>
                <w:rFonts w:ascii="Times New Roman" w:eastAsia="Calibri" w:hAnsi="Times New Roman" w:cs="Times New Roman"/>
                <w:b/>
                <w:bCs/>
                <w:color w:val="000000"/>
                <w:sz w:val="24"/>
                <w:szCs w:val="24"/>
                <w:lang w:bidi="ar-JO"/>
              </w:rPr>
            </w:pPr>
            <w:r w:rsidRPr="00D862D9">
              <w:rPr>
                <w:rFonts w:ascii="Times New Roman" w:eastAsia="Calibri" w:hAnsi="Times New Roman" w:cs="Times New Roman" w:hint="cs"/>
                <w:b/>
                <w:bCs/>
                <w:color w:val="000000"/>
                <w:sz w:val="24"/>
                <w:szCs w:val="24"/>
                <w:rtl/>
                <w:lang w:bidi="ar-JO"/>
              </w:rPr>
              <w:t>المجموع</w:t>
            </w:r>
          </w:p>
        </w:tc>
        <w:tc>
          <w:tcPr>
            <w:tcW w:w="1119" w:type="dxa"/>
            <w:tcBorders>
              <w:top w:val="single" w:sz="4" w:space="0" w:color="auto"/>
              <w:bottom w:val="double" w:sz="4" w:space="0" w:color="auto"/>
              <w:right w:val="double" w:sz="4" w:space="0" w:color="auto"/>
            </w:tcBorders>
            <w:shd w:val="clear" w:color="auto" w:fill="auto"/>
            <w:vAlign w:val="center"/>
          </w:tcPr>
          <w:p w:rsidR="00D862D9" w:rsidRPr="00D862D9" w:rsidRDefault="00EB6B7E" w:rsidP="00D862D9">
            <w:pPr>
              <w:bidi/>
              <w:spacing w:before="120" w:after="0" w:line="240" w:lineRule="auto"/>
              <w:jc w:val="center"/>
              <w:rPr>
                <w:rFonts w:ascii="Times New Roman" w:eastAsia="Calibri" w:hAnsi="Times New Roman" w:cs="Times New Roman"/>
                <w:color w:val="000000"/>
                <w:sz w:val="24"/>
                <w:szCs w:val="24"/>
                <w:lang w:bidi="ar-JO"/>
              </w:rPr>
            </w:pPr>
            <w:r>
              <w:rPr>
                <w:rFonts w:ascii="Times New Roman" w:eastAsia="Calibri" w:hAnsi="Times New Roman" w:cs="Times New Roman" w:hint="cs"/>
                <w:color w:val="000000"/>
                <w:sz w:val="24"/>
                <w:szCs w:val="24"/>
                <w:rtl/>
                <w:lang w:bidi="ar-JO"/>
              </w:rPr>
              <w:t>100</w:t>
            </w:r>
          </w:p>
        </w:tc>
        <w:tc>
          <w:tcPr>
            <w:tcW w:w="636" w:type="dxa"/>
            <w:tcBorders>
              <w:top w:val="double" w:sz="4" w:space="0" w:color="auto"/>
              <w:left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52" w:type="dxa"/>
            <w:tcBorders>
              <w:top w:val="double" w:sz="4" w:space="0" w:color="auto"/>
              <w:bottom w:val="double" w:sz="4" w:space="0" w:color="auto"/>
            </w:tcBorders>
            <w:vAlign w:val="center"/>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636"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c>
          <w:tcPr>
            <w:tcW w:w="1913" w:type="dxa"/>
            <w:tcBorders>
              <w:top w:val="double" w:sz="4" w:space="0" w:color="auto"/>
              <w:bottom w:val="double" w:sz="4" w:space="0" w:color="auto"/>
            </w:tcBorders>
          </w:tcPr>
          <w:p w:rsidR="00D862D9" w:rsidRPr="00D862D9" w:rsidRDefault="00D862D9" w:rsidP="00D862D9">
            <w:pPr>
              <w:bidi/>
              <w:spacing w:before="120" w:after="0" w:line="240" w:lineRule="auto"/>
              <w:jc w:val="center"/>
              <w:rPr>
                <w:rFonts w:ascii="Times New Roman" w:eastAsia="Calibri" w:hAnsi="Times New Roman" w:cs="Times New Roman"/>
                <w:color w:val="000000"/>
                <w:sz w:val="24"/>
                <w:szCs w:val="24"/>
                <w:lang w:bidi="ar-JO"/>
              </w:rPr>
            </w:pPr>
          </w:p>
        </w:tc>
      </w:tr>
    </w:tbl>
    <w:p w:rsidR="00D862D9" w:rsidRDefault="00D862D9">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pPr>
        <w:rPr>
          <w:rtl/>
        </w:rPr>
      </w:pPr>
    </w:p>
    <w:p w:rsidR="00307882" w:rsidRDefault="00307882"/>
    <w:sectPr w:rsidR="0030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0"/>
    <w:rsid w:val="00263393"/>
    <w:rsid w:val="0026349C"/>
    <w:rsid w:val="00307882"/>
    <w:rsid w:val="004C7406"/>
    <w:rsid w:val="00553A96"/>
    <w:rsid w:val="005A5EB7"/>
    <w:rsid w:val="0089088C"/>
    <w:rsid w:val="008C0140"/>
    <w:rsid w:val="008D1E50"/>
    <w:rsid w:val="00B31DE8"/>
    <w:rsid w:val="00C26319"/>
    <w:rsid w:val="00D549D0"/>
    <w:rsid w:val="00D862D9"/>
    <w:rsid w:val="00DD28A7"/>
    <w:rsid w:val="00DD4540"/>
    <w:rsid w:val="00E70C46"/>
    <w:rsid w:val="00EB6B7E"/>
    <w:rsid w:val="00EE3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DD4"/>
  <w15:chartTrackingRefBased/>
  <w15:docId w15:val="{F8453BA6-B3CA-46E9-AB18-9AEA3AB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856E8CD0EC1744B5B22A4DBE36B072" ma:contentTypeVersion="0" ma:contentTypeDescription="Create a new document." ma:contentTypeScope="" ma:versionID="029ecd7e6421c7ec08c4e9336fa00d64">
  <xsd:schema xmlns:xsd="http://www.w3.org/2001/XMLSchema" xmlns:xs="http://www.w3.org/2001/XMLSchema" xmlns:p="http://schemas.microsoft.com/office/2006/metadata/properties" xmlns:ns2="b417192f-9b40-4b27-a16e-6e0147391471" targetNamespace="http://schemas.microsoft.com/office/2006/metadata/properties" ma:root="true" ma:fieldsID="acfb55e86ba322ce064d8af8e081969c" ns2:_="">
    <xsd:import namespace="b417192f-9b40-4b27-a16e-6e01473914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7192f-9b40-4b27-a16e-6e0147391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17192f-9b40-4b27-a16e-6e0147391471">UXCFDSH4Y37E-11-305</_dlc_DocId>
    <_dlc_DocIdUrl xmlns="b417192f-9b40-4b27-a16e-6e0147391471">
      <Url>https://www.mutah.edu.jo/ar/education/_layouts/DocIdRedir.aspx?ID=UXCFDSH4Y37E-11-305</Url>
      <Description>UXCFDSH4Y37E-11-305</Description>
    </_dlc_DocIdUrl>
  </documentManagement>
</p:properties>
</file>

<file path=customXml/itemProps1.xml><?xml version="1.0" encoding="utf-8"?>
<ds:datastoreItem xmlns:ds="http://schemas.openxmlformats.org/officeDocument/2006/customXml" ds:itemID="{A4E52506-1101-4800-A040-718FEA618061}"/>
</file>

<file path=customXml/itemProps2.xml><?xml version="1.0" encoding="utf-8"?>
<ds:datastoreItem xmlns:ds="http://schemas.openxmlformats.org/officeDocument/2006/customXml" ds:itemID="{68D4F045-EB34-45F5-888C-F665D68CED98}"/>
</file>

<file path=customXml/itemProps3.xml><?xml version="1.0" encoding="utf-8"?>
<ds:datastoreItem xmlns:ds="http://schemas.openxmlformats.org/officeDocument/2006/customXml" ds:itemID="{3A3068D6-B313-4D87-9987-1925A5172CDB}"/>
</file>

<file path=customXml/itemProps4.xml><?xml version="1.0" encoding="utf-8"?>
<ds:datastoreItem xmlns:ds="http://schemas.openxmlformats.org/officeDocument/2006/customXml" ds:itemID="{25C8D967-5A31-4DFC-9C55-3628D89A84A4}"/>
</file>

<file path=docProps/app.xml><?xml version="1.0" encoding="utf-8"?>
<Properties xmlns="http://schemas.openxmlformats.org/officeDocument/2006/extended-properties" xmlns:vt="http://schemas.openxmlformats.org/officeDocument/2006/docPropsVTypes">
  <Template>Normal</Template>
  <TotalTime>52</TotalTime>
  <Pages>5</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Admin</cp:lastModifiedBy>
  <cp:revision>12</cp:revision>
  <dcterms:created xsi:type="dcterms:W3CDTF">2023-01-26T09:43:00Z</dcterms:created>
  <dcterms:modified xsi:type="dcterms:W3CDTF">2023-12-14T06:40:00Z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0x010100D9856E8CD0EC1744B5B22A4DBE36B072</vt:lpwstr>
  </property>
  <property fmtid="{D5CDD505-2E9C-101B-9397-08002B2CF9AE}" pid="3" name="_dlc_DocIdItemGuid">
    <vt:lpwstr>3eb25734-aa24-4592-a73b-41d16c0d222b</vt:lpwstr>
  </property>
</Properties>
</file>