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2010"/>
        <w:gridCol w:w="2195"/>
        <w:gridCol w:w="1380"/>
        <w:gridCol w:w="1108"/>
        <w:gridCol w:w="189"/>
        <w:gridCol w:w="1445"/>
        <w:gridCol w:w="284"/>
        <w:gridCol w:w="1131"/>
      </w:tblGrid>
      <w:tr w:rsidR="008C0140" w:rsidRPr="008C0140" w:rsidTr="0000330A">
        <w:trPr>
          <w:trHeight w:val="324"/>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732" w:type="dxa"/>
            <w:gridSpan w:val="7"/>
            <w:vAlign w:val="center"/>
          </w:tcPr>
          <w:p w:rsidR="008C0140" w:rsidRPr="008C0140" w:rsidRDefault="0000330A"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r>
      <w:tr w:rsidR="008C0140" w:rsidRPr="008C0140" w:rsidTr="0000330A">
        <w:trPr>
          <w:trHeight w:val="397"/>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683" w:type="dxa"/>
            <w:gridSpan w:val="3"/>
            <w:vAlign w:val="center"/>
          </w:tcPr>
          <w:p w:rsidR="008C0140" w:rsidRPr="008C0140" w:rsidRDefault="0000330A"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 xml:space="preserve">علم النفس </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445860"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ثانية</w:t>
            </w:r>
          </w:p>
        </w:tc>
      </w:tr>
      <w:tr w:rsidR="008C0140" w:rsidRPr="00263393" w:rsidTr="0000330A">
        <w:trPr>
          <w:trHeight w:val="397"/>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195" w:type="dxa"/>
            <w:vAlign w:val="center"/>
          </w:tcPr>
          <w:p w:rsidR="008C0140" w:rsidRPr="008C0140" w:rsidRDefault="0000330A"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 البيئي</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445860"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0809220</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445860"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0809101</w:t>
            </w:r>
            <w:bookmarkStart w:id="0" w:name="_GoBack"/>
            <w:bookmarkEnd w:id="0"/>
          </w:p>
        </w:tc>
      </w:tr>
      <w:tr w:rsidR="008C0140" w:rsidRPr="00263393" w:rsidTr="0000330A">
        <w:trPr>
          <w:trHeight w:val="233"/>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195" w:type="dxa"/>
            <w:vAlign w:val="center"/>
          </w:tcPr>
          <w:p w:rsidR="008C0140" w:rsidRPr="008C0140" w:rsidRDefault="0000330A"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00330A"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00330A">
        <w:trPr>
          <w:trHeight w:val="397"/>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195" w:type="dxa"/>
            <w:vAlign w:val="center"/>
          </w:tcPr>
          <w:p w:rsidR="008C0140" w:rsidRPr="008C0140" w:rsidRDefault="0000330A"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 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00330A"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Ahmed_trw@mutah.edu.jo</w:t>
            </w:r>
          </w:p>
        </w:tc>
      </w:tr>
      <w:tr w:rsidR="008C0140" w:rsidRPr="008C0140" w:rsidTr="0000330A">
        <w:trPr>
          <w:trHeight w:val="447"/>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195"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00330A">
        <w:trPr>
          <w:trHeight w:val="397"/>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195"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00330A" w:rsidP="008C0140">
            <w:pPr>
              <w:bidi/>
              <w:spacing w:before="120"/>
              <w:jc w:val="both"/>
              <w:rPr>
                <w:rFonts w:ascii="Times New Roman" w:eastAsia="Calibri" w:hAnsi="Times New Roman" w:cs="Simplified Arabic"/>
                <w:color w:val="000000"/>
                <w:sz w:val="24"/>
                <w:szCs w:val="24"/>
                <w:rtl/>
                <w:lang w:bidi="ar-JO"/>
              </w:rPr>
            </w:pPr>
            <w:r>
              <w:rPr>
                <w:rFonts w:ascii="Times New Roman" w:eastAsia="Calibri" w:hAnsi="Times New Roman" w:cs="Simplified Arabic" w:hint="cs"/>
                <w:color w:val="000000"/>
                <w:sz w:val="24"/>
                <w:szCs w:val="24"/>
                <w:rtl/>
                <w:lang w:bidi="ar-JO"/>
              </w:rPr>
              <w:t>كلية العلوم التربوية/جامعة مؤتة</w:t>
            </w: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00330A"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وجاهي</w:t>
            </w:r>
          </w:p>
        </w:tc>
      </w:tr>
      <w:tr w:rsidR="008C0140" w:rsidRPr="00263393" w:rsidTr="0000330A">
        <w:trPr>
          <w:trHeight w:val="50"/>
        </w:trPr>
        <w:tc>
          <w:tcPr>
            <w:tcW w:w="2010"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195"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00330A" w:rsidRPr="0000330A" w:rsidRDefault="0000330A" w:rsidP="0000330A">
            <w:pPr>
              <w:spacing w:before="120"/>
              <w:jc w:val="right"/>
              <w:rPr>
                <w:rFonts w:ascii="Times New Roman" w:eastAsia="Calibri" w:hAnsi="Times New Roman" w:cs="Simplified Arabic"/>
                <w:color w:val="000000"/>
                <w:rtl/>
                <w:lang w:bidi="ar-JO"/>
              </w:rPr>
            </w:pPr>
            <w:r w:rsidRPr="0000330A">
              <w:rPr>
                <w:rFonts w:ascii="Times New Roman" w:eastAsia="Calibri" w:hAnsi="Times New Roman" w:cs="Simplified Arabic"/>
                <w:color w:val="000000"/>
                <w:rtl/>
                <w:lang w:bidi="ar-JO"/>
              </w:rPr>
              <w:t>يهدف هذا المساق إلي معرفة العلاقة المتبادلة والتأثير المشترك بين الإنسان وبيئته، وهو محاولة علمية للمساهمة في حماية البيئة وحل مشاكلها المتزايدة، ومعرفة أن معظم المشاكل البيئية هي في الواقع من صنع الإنسان</w:t>
            </w:r>
            <w:r w:rsidRPr="0000330A">
              <w:rPr>
                <w:rFonts w:ascii="Times New Roman" w:eastAsia="Calibri" w:hAnsi="Times New Roman" w:cs="Simplified Arabic"/>
                <w:color w:val="000000"/>
                <w:lang w:bidi="ar-JO"/>
              </w:rPr>
              <w:t>.</w:t>
            </w:r>
          </w:p>
          <w:p w:rsidR="008C0140" w:rsidRPr="008C0140" w:rsidRDefault="0000330A" w:rsidP="0000330A">
            <w:pPr>
              <w:spacing w:before="120"/>
              <w:jc w:val="right"/>
              <w:rPr>
                <w:rFonts w:ascii="Times New Roman" w:eastAsia="Calibri" w:hAnsi="Times New Roman" w:cs="Simplified Arabic"/>
                <w:color w:val="000000"/>
                <w:lang w:bidi="ar-JO"/>
              </w:rPr>
            </w:pPr>
            <w:r w:rsidRPr="0000330A">
              <w:rPr>
                <w:rFonts w:ascii="Times New Roman" w:eastAsia="Calibri" w:hAnsi="Times New Roman" w:cs="Simplified Arabic"/>
                <w:color w:val="000000"/>
                <w:rtl/>
                <w:lang w:bidi="ar-JO"/>
              </w:rPr>
              <w:t>ودراسة التفاعلات والعلاقات المتبادلة بين الإنسان والبيئات المحيطة به. ، وبيان أنواع البيئات والسلوك الإنساني (البيئات المُشيدة، البيئات الطبيعية، والبيئات الاجتماعية)، وكيفية استجابات الأفراد في مقابل الجماعات أو المجتمعات للبيئة.وكيفية إيجاد الحلول للمشكلات البيئية المختلفة ودور التعلم في الحد منها والعمل على تعديل اتجاهات المتعلمين نحو البيئة</w:t>
            </w:r>
            <w:r w:rsidRPr="0000330A">
              <w:rPr>
                <w:rFonts w:ascii="Times New Roman" w:eastAsia="Calibri" w:hAnsi="Times New Roman" w:cs="Simplified Arabic"/>
                <w:color w:val="000000"/>
                <w:lang w:bidi="ar-JO"/>
              </w:rPr>
              <w:t>.</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00330A" w:rsidRPr="0000330A" w:rsidRDefault="0000330A" w:rsidP="0000330A">
            <w:pPr>
              <w:bidi/>
              <w:spacing w:before="120"/>
              <w:ind w:left="313" w:hanging="284"/>
              <w:rPr>
                <w:rFonts w:ascii="Times New Roman" w:eastAsia="Calibri" w:hAnsi="Times New Roman" w:cs="Simplified Arabic"/>
                <w:color w:val="000000"/>
                <w:rtl/>
                <w:lang w:bidi="ar-JO"/>
              </w:rPr>
            </w:pPr>
            <w:r w:rsidRPr="0000330A">
              <w:rPr>
                <w:rFonts w:ascii="Times New Roman" w:eastAsia="Calibri" w:hAnsi="Times New Roman" w:cs="Simplified Arabic"/>
                <w:color w:val="000000"/>
                <w:lang w:bidi="ar-JO"/>
              </w:rPr>
              <w:t>-</w:t>
            </w:r>
            <w:r w:rsidRPr="0000330A">
              <w:rPr>
                <w:rFonts w:ascii="Times New Roman" w:eastAsia="Calibri" w:hAnsi="Times New Roman" w:cs="Simplified Arabic"/>
                <w:color w:val="000000"/>
                <w:lang w:bidi="ar-JO"/>
              </w:rPr>
              <w:tab/>
            </w:r>
            <w:r w:rsidRPr="0000330A">
              <w:rPr>
                <w:rFonts w:ascii="Times New Roman" w:eastAsia="Calibri" w:hAnsi="Times New Roman" w:cs="Simplified Arabic"/>
                <w:color w:val="000000"/>
                <w:rtl/>
                <w:lang w:bidi="ar-JO"/>
              </w:rPr>
              <w:t>تمكين الطلبة من المعرفة العلمية المتعلقة بميدان علم النفس البيئي</w:t>
            </w:r>
            <w:r w:rsidRPr="0000330A">
              <w:rPr>
                <w:rFonts w:ascii="Times New Roman" w:eastAsia="Calibri" w:hAnsi="Times New Roman" w:cs="Simplified Arabic"/>
                <w:color w:val="000000"/>
                <w:lang w:bidi="ar-JO"/>
              </w:rPr>
              <w:t>.</w:t>
            </w:r>
          </w:p>
          <w:p w:rsidR="0000330A" w:rsidRPr="0000330A" w:rsidRDefault="0000330A" w:rsidP="0000330A">
            <w:pPr>
              <w:bidi/>
              <w:spacing w:before="120"/>
              <w:ind w:left="313" w:hanging="284"/>
              <w:rPr>
                <w:rFonts w:ascii="Times New Roman" w:eastAsia="Calibri" w:hAnsi="Times New Roman" w:cs="Simplified Arabic"/>
                <w:color w:val="000000"/>
                <w:rtl/>
                <w:lang w:bidi="ar-JO"/>
              </w:rPr>
            </w:pPr>
            <w:r w:rsidRPr="0000330A">
              <w:rPr>
                <w:rFonts w:ascii="Times New Roman" w:eastAsia="Calibri" w:hAnsi="Times New Roman" w:cs="Simplified Arabic"/>
                <w:color w:val="000000"/>
                <w:lang w:bidi="ar-JO"/>
              </w:rPr>
              <w:t>-</w:t>
            </w:r>
            <w:r w:rsidRPr="0000330A">
              <w:rPr>
                <w:rFonts w:ascii="Times New Roman" w:eastAsia="Calibri" w:hAnsi="Times New Roman" w:cs="Simplified Arabic"/>
                <w:color w:val="000000"/>
                <w:lang w:bidi="ar-JO"/>
              </w:rPr>
              <w:tab/>
            </w:r>
            <w:r w:rsidRPr="0000330A">
              <w:rPr>
                <w:rFonts w:ascii="Times New Roman" w:eastAsia="Calibri" w:hAnsi="Times New Roman" w:cs="Simplified Arabic"/>
                <w:color w:val="000000"/>
                <w:rtl/>
                <w:lang w:bidi="ar-JO"/>
              </w:rPr>
              <w:t>اكتشاف المشكلات البيئية وتأثيراتها على السلوك البشري</w:t>
            </w:r>
            <w:r w:rsidRPr="0000330A">
              <w:rPr>
                <w:rFonts w:ascii="Times New Roman" w:eastAsia="Calibri" w:hAnsi="Times New Roman" w:cs="Simplified Arabic"/>
                <w:color w:val="000000"/>
                <w:lang w:bidi="ar-JO"/>
              </w:rPr>
              <w:t>.</w:t>
            </w:r>
          </w:p>
          <w:p w:rsidR="008C0140" w:rsidRPr="008C0140" w:rsidRDefault="0000330A" w:rsidP="0000330A">
            <w:pPr>
              <w:bidi/>
              <w:spacing w:before="120"/>
              <w:ind w:left="313" w:hanging="284"/>
              <w:jc w:val="both"/>
              <w:rPr>
                <w:rFonts w:ascii="Times New Roman" w:eastAsia="Calibri" w:hAnsi="Times New Roman" w:cs="Simplified Arabic"/>
                <w:color w:val="000000"/>
                <w:lang w:bidi="ar-JO"/>
              </w:rPr>
            </w:pPr>
            <w:r w:rsidRPr="0000330A">
              <w:rPr>
                <w:rFonts w:ascii="Times New Roman" w:eastAsia="Calibri" w:hAnsi="Times New Roman" w:cs="Simplified Arabic"/>
                <w:color w:val="000000"/>
                <w:lang w:bidi="ar-JO"/>
              </w:rPr>
              <w:t>-</w:t>
            </w:r>
            <w:r w:rsidRPr="0000330A">
              <w:rPr>
                <w:rFonts w:ascii="Times New Roman" w:eastAsia="Calibri" w:hAnsi="Times New Roman" w:cs="Simplified Arabic"/>
                <w:color w:val="000000"/>
                <w:lang w:bidi="ar-JO"/>
              </w:rPr>
              <w:tab/>
            </w:r>
            <w:r w:rsidRPr="0000330A">
              <w:rPr>
                <w:rFonts w:ascii="Times New Roman" w:eastAsia="Calibri" w:hAnsi="Times New Roman" w:cs="Simplified Arabic"/>
                <w:color w:val="000000"/>
                <w:rtl/>
                <w:lang w:bidi="ar-JO"/>
              </w:rPr>
              <w:t>وضع برامج إرشادية لتنمية السلوك البيئي المسؤول لدى المتعلمين</w:t>
            </w:r>
            <w:r w:rsidRPr="0000330A">
              <w:rPr>
                <w:rFonts w:ascii="Times New Roman" w:eastAsia="Calibri" w:hAnsi="Times New Roman" w:cs="Simplified Arabic"/>
                <w:color w:val="000000"/>
                <w:lang w:bidi="ar-JO"/>
              </w:rPr>
              <w:t>.</w:t>
            </w: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263393" w:rsidRPr="00263393" w:rsidRDefault="0000330A"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التعرف على مفهوم علم النفس البيئي.</w:t>
            </w:r>
          </w:p>
          <w:p w:rsidR="00263393" w:rsidRPr="00263393" w:rsidRDefault="0000330A"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التعرف على نظريات الادراك البيئي</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المهارات</w:t>
            </w:r>
          </w:p>
        </w:tc>
      </w:tr>
      <w:tr w:rsidR="00263393" w:rsidRPr="00263393" w:rsidTr="00263393">
        <w:trPr>
          <w:trHeight w:val="397"/>
        </w:trPr>
        <w:tc>
          <w:tcPr>
            <w:tcW w:w="9742" w:type="dxa"/>
            <w:shd w:val="clear" w:color="auto" w:fill="auto"/>
            <w:vAlign w:val="center"/>
          </w:tcPr>
          <w:p w:rsidR="00263393" w:rsidRPr="00263393" w:rsidRDefault="0000330A" w:rsidP="00263393">
            <w:pPr>
              <w:numPr>
                <w:ilvl w:val="0"/>
                <w:numId w:val="2"/>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مهارة تفسير الانفعال وعلاقته بالبيئة</w:t>
            </w:r>
            <w:r w:rsidR="00263393" w:rsidRPr="00263393">
              <w:rPr>
                <w:rFonts w:ascii="Times New Roman" w:eastAsia="Times New Roman" w:hAnsi="Times New Roman" w:cs="Times New Roman"/>
                <w:lang w:bidi="ar-JO"/>
              </w:rPr>
              <w:t xml:space="preserve">  </w:t>
            </w:r>
          </w:p>
          <w:p w:rsidR="00263393" w:rsidRPr="00263393" w:rsidRDefault="0000330A" w:rsidP="00263393">
            <w:pPr>
              <w:numPr>
                <w:ilvl w:val="0"/>
                <w:numId w:val="2"/>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مهارة التعامل مع اخطار البيئة</w:t>
            </w:r>
            <w:r w:rsidR="00263393" w:rsidRPr="00263393">
              <w:rPr>
                <w:rFonts w:ascii="Times New Roman" w:eastAsia="Times New Roman" w:hAnsi="Times New Roman" w:cs="Times New Roman"/>
                <w:lang w:bidi="ar-JO"/>
              </w:rPr>
              <w:t xml:space="preserve">  </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263393" w:rsidRDefault="0000330A" w:rsidP="00263393">
            <w:pPr>
              <w:numPr>
                <w:ilvl w:val="0"/>
                <w:numId w:val="3"/>
              </w:numPr>
              <w:bidi/>
              <w:spacing w:before="120"/>
              <w:contextualSpacing/>
              <w:jc w:val="both"/>
              <w:rPr>
                <w:rFonts w:ascii="Times New Roman" w:eastAsia="Times New Roman" w:hAnsi="Times New Roman" w:cs="Simplified Arabic"/>
                <w:lang w:bidi="ar-JO"/>
              </w:rPr>
            </w:pPr>
            <w:r>
              <w:rPr>
                <w:rFonts w:ascii="Times New Roman" w:eastAsia="Times New Roman" w:hAnsi="Times New Roman" w:cs="Simplified Arabic" w:hint="cs"/>
                <w:rtl/>
                <w:lang w:bidi="ar-JO"/>
              </w:rPr>
              <w:t>تصميم نشرات عن علم النفس البيئي</w:t>
            </w:r>
          </w:p>
          <w:p w:rsidR="00263393" w:rsidRPr="00263393" w:rsidRDefault="0000330A" w:rsidP="00263393">
            <w:pPr>
              <w:numPr>
                <w:ilvl w:val="0"/>
                <w:numId w:val="3"/>
              </w:numPr>
              <w:bidi/>
              <w:spacing w:before="120"/>
              <w:contextualSpacing/>
              <w:jc w:val="both"/>
              <w:rPr>
                <w:rFonts w:ascii="Times New Roman" w:eastAsia="Times New Roman" w:hAnsi="Times New Roman" w:cs="Simplified Arabic"/>
                <w:lang w:bidi="ar-JO"/>
              </w:rPr>
            </w:pPr>
            <w:r>
              <w:rPr>
                <w:rFonts w:ascii="Times New Roman" w:eastAsia="Times New Roman" w:hAnsi="Times New Roman" w:cs="Simplified Arabic" w:hint="cs"/>
                <w:rtl/>
                <w:lang w:bidi="ar-JO"/>
              </w:rPr>
              <w:t>تصميم نشرات توعوية عن مخاطر البيئة على الصحة والادراك</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00330A" w:rsidP="00263393">
            <w:pPr>
              <w:bidi/>
              <w:spacing w:before="120"/>
              <w:jc w:val="both"/>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المناقشة، العروض التقديمية</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63393" w:rsidRDefault="0000330A" w:rsidP="00263393">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الاختبارات، كتابة تقارير</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B31E30" w:rsidRPr="0026349C" w:rsidRDefault="00B31E30" w:rsidP="00B31E30">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الالمام بمفهوم علم النفس البيئي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نشأة وتطور علم النفس البيئي،</w:t>
            </w:r>
          </w:p>
        </w:tc>
        <w:tc>
          <w:tcPr>
            <w:tcW w:w="1843" w:type="dxa"/>
            <w:shd w:val="clear" w:color="auto" w:fill="auto"/>
          </w:tcPr>
          <w:p w:rsidR="00B31E30" w:rsidRPr="003242AE" w:rsidRDefault="00B31E30" w:rsidP="00B31E30">
            <w:r w:rsidRPr="003242AE">
              <w:rPr>
                <w:rtl/>
              </w:rPr>
              <w:t>المناقشة، العصف الذهني</w:t>
            </w:r>
          </w:p>
        </w:tc>
        <w:tc>
          <w:tcPr>
            <w:tcW w:w="1701" w:type="dxa"/>
            <w:shd w:val="clear" w:color="auto" w:fill="auto"/>
          </w:tcPr>
          <w:p w:rsidR="00B31E30" w:rsidRPr="003242AE" w:rsidRDefault="00B31E30" w:rsidP="00B31E30">
            <w:r w:rsidRPr="003242AE">
              <w:rPr>
                <w:rtl/>
              </w:rPr>
              <w:t>الاسئلة السابرة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الالمام بمجالات الدراسة في علم النفس البيئي</w:t>
            </w:r>
          </w:p>
        </w:tc>
        <w:tc>
          <w:tcPr>
            <w:tcW w:w="3402" w:type="dxa"/>
            <w:shd w:val="clear" w:color="auto" w:fill="auto"/>
          </w:tcPr>
          <w:p w:rsidR="00B31E30" w:rsidRPr="00540569" w:rsidRDefault="00B31E30" w:rsidP="00B31E30">
            <w:pPr>
              <w:ind w:left="-18"/>
              <w:rPr>
                <w:rFonts w:asciiTheme="majorBidi" w:hAnsiTheme="majorBidi" w:cstheme="majorBidi"/>
                <w:sz w:val="24"/>
                <w:szCs w:val="24"/>
                <w:rtl/>
              </w:rPr>
            </w:pPr>
            <w:r w:rsidRPr="00540569">
              <w:rPr>
                <w:rFonts w:asciiTheme="majorBidi" w:hAnsiTheme="majorBidi" w:cs="Times New Roman"/>
                <w:sz w:val="24"/>
                <w:szCs w:val="24"/>
                <w:rtl/>
              </w:rPr>
              <w:t>مجالات الدراسة في علم</w:t>
            </w:r>
            <w:r w:rsidRPr="00540569">
              <w:rPr>
                <w:rFonts w:asciiTheme="majorBidi" w:hAnsiTheme="majorBidi" w:cstheme="majorBidi"/>
                <w:sz w:val="24"/>
                <w:szCs w:val="24"/>
              </w:rPr>
              <w:t xml:space="preserve"> </w:t>
            </w:r>
          </w:p>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النفس البيئي</w:t>
            </w:r>
          </w:p>
        </w:tc>
        <w:tc>
          <w:tcPr>
            <w:tcW w:w="1843" w:type="dxa"/>
            <w:shd w:val="clear" w:color="auto" w:fill="auto"/>
          </w:tcPr>
          <w:p w:rsidR="00B31E30" w:rsidRPr="003242AE" w:rsidRDefault="00B31E30" w:rsidP="00B31E30">
            <w:r w:rsidRPr="003242AE">
              <w:rPr>
                <w:rtl/>
              </w:rPr>
              <w:t>المناقشة، عمل تجارب نفسية</w:t>
            </w:r>
          </w:p>
        </w:tc>
        <w:tc>
          <w:tcPr>
            <w:tcW w:w="1701" w:type="dxa"/>
            <w:shd w:val="clear" w:color="auto" w:fill="auto"/>
          </w:tcPr>
          <w:p w:rsidR="00B31E30" w:rsidRPr="003242AE" w:rsidRDefault="00B31E30" w:rsidP="00B31E30">
            <w:r w:rsidRPr="003242AE">
              <w:rPr>
                <w:rtl/>
              </w:rPr>
              <w:t>كتابة تقرير عن تصنيف الاختبارات النفسية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فهم نظريات الادراك البيئي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لإدراك البيئي، نظريات الإدراك البيئي</w:t>
            </w:r>
          </w:p>
        </w:tc>
        <w:tc>
          <w:tcPr>
            <w:tcW w:w="1843" w:type="dxa"/>
            <w:shd w:val="clear" w:color="auto" w:fill="auto"/>
          </w:tcPr>
          <w:p w:rsidR="00B31E30" w:rsidRPr="003242AE" w:rsidRDefault="00B31E30" w:rsidP="00B31E30">
            <w:r w:rsidRPr="003242AE">
              <w:rPr>
                <w:rtl/>
              </w:rPr>
              <w:t>عرض فيديوهات</w:t>
            </w:r>
          </w:p>
        </w:tc>
        <w:tc>
          <w:tcPr>
            <w:tcW w:w="1701" w:type="dxa"/>
            <w:shd w:val="clear" w:color="auto" w:fill="auto"/>
          </w:tcPr>
          <w:p w:rsidR="00B31E30" w:rsidRPr="003242AE" w:rsidRDefault="00B31E30" w:rsidP="00B31E30">
            <w:r w:rsidRPr="003242AE">
              <w:rPr>
                <w:rtl/>
              </w:rPr>
              <w:t>الواجبات الجماعية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التعرف على مفهوم التشوه المعرفي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الخرائط المعرفية التشوه في الإدراك المعرفي. ، تطور الإدراك المعرفي لدى الفرد</w:t>
            </w:r>
          </w:p>
        </w:tc>
        <w:tc>
          <w:tcPr>
            <w:tcW w:w="1843" w:type="dxa"/>
            <w:shd w:val="clear" w:color="auto" w:fill="auto"/>
          </w:tcPr>
          <w:p w:rsidR="00B31E30" w:rsidRPr="003242AE" w:rsidRDefault="00B31E30" w:rsidP="00B31E30">
            <w:r w:rsidRPr="003242AE">
              <w:rPr>
                <w:rtl/>
              </w:rPr>
              <w:t>العروض التقديمية</w:t>
            </w:r>
          </w:p>
        </w:tc>
        <w:tc>
          <w:tcPr>
            <w:tcW w:w="1701" w:type="dxa"/>
            <w:shd w:val="clear" w:color="auto" w:fill="auto"/>
          </w:tcPr>
          <w:p w:rsidR="00B31E30" w:rsidRPr="003242AE" w:rsidRDefault="00B31E30" w:rsidP="00B31E30">
            <w:r w:rsidRPr="003242AE">
              <w:rPr>
                <w:rtl/>
              </w:rPr>
              <w:t>الواجبات الفردية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ادراك علاقة الانسان بالبيئة</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علاقة الإنسان بالبيئة</w:t>
            </w:r>
          </w:p>
        </w:tc>
        <w:tc>
          <w:tcPr>
            <w:tcW w:w="1843" w:type="dxa"/>
            <w:shd w:val="clear" w:color="auto" w:fill="auto"/>
          </w:tcPr>
          <w:p w:rsidR="00B31E30" w:rsidRPr="003242AE" w:rsidRDefault="00B31E30" w:rsidP="00B31E30">
            <w:r w:rsidRPr="003242AE">
              <w:rPr>
                <w:rtl/>
              </w:rPr>
              <w:t>التعلم التعاوني</w:t>
            </w:r>
          </w:p>
        </w:tc>
        <w:tc>
          <w:tcPr>
            <w:tcW w:w="1701" w:type="dxa"/>
            <w:shd w:val="clear" w:color="auto" w:fill="auto"/>
          </w:tcPr>
          <w:p w:rsidR="00B31E30" w:rsidRPr="003242AE" w:rsidRDefault="00B31E30" w:rsidP="00B31E30">
            <w:r w:rsidRPr="003242AE">
              <w:rPr>
                <w:rtl/>
              </w:rPr>
              <w:t>الواجبات الفردية والجماعية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السلوك البيئي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السلوك البيئي: مفهومه ونظرياته</w:t>
            </w:r>
            <w:r w:rsidRPr="00540569">
              <w:rPr>
                <w:rFonts w:asciiTheme="majorBidi" w:hAnsiTheme="majorBidi" w:cstheme="majorBidi"/>
                <w:sz w:val="24"/>
                <w:szCs w:val="24"/>
              </w:rPr>
              <w:t>.</w:t>
            </w:r>
          </w:p>
        </w:tc>
        <w:tc>
          <w:tcPr>
            <w:tcW w:w="1843" w:type="dxa"/>
            <w:shd w:val="clear" w:color="auto" w:fill="auto"/>
          </w:tcPr>
          <w:p w:rsidR="00B31E30" w:rsidRPr="003242AE" w:rsidRDefault="00B31E30" w:rsidP="00B31E30">
            <w:r w:rsidRPr="003242AE">
              <w:rPr>
                <w:rtl/>
              </w:rPr>
              <w:t>المناقشة</w:t>
            </w:r>
          </w:p>
        </w:tc>
        <w:tc>
          <w:tcPr>
            <w:tcW w:w="1701" w:type="dxa"/>
            <w:shd w:val="clear" w:color="auto" w:fill="auto"/>
          </w:tcPr>
          <w:p w:rsidR="00B31E30" w:rsidRPr="003242AE" w:rsidRDefault="00B31E30" w:rsidP="00B31E30"/>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 xml:space="preserve">التعرف على دور البيئة في احداث الانفعال </w:t>
            </w:r>
            <w:r>
              <w:rPr>
                <w:rFonts w:asciiTheme="majorBidi" w:hAnsiTheme="majorBidi" w:cstheme="majorBidi" w:hint="cs"/>
                <w:sz w:val="24"/>
                <w:szCs w:val="24"/>
                <w:rtl/>
              </w:rPr>
              <w:lastRenderedPageBreak/>
              <w:t>السلبي او الايجابي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lastRenderedPageBreak/>
              <w:t>التأثير الانفعالي للبيئة، ملامح محددة من البيئة المحيطة، الاستجابة للبيئة المحيطة</w:t>
            </w:r>
          </w:p>
        </w:tc>
        <w:tc>
          <w:tcPr>
            <w:tcW w:w="1843" w:type="dxa"/>
            <w:shd w:val="clear" w:color="auto" w:fill="auto"/>
          </w:tcPr>
          <w:p w:rsidR="00B31E30" w:rsidRPr="003242AE" w:rsidRDefault="00B31E30" w:rsidP="00B31E30">
            <w:r w:rsidRPr="003242AE">
              <w:rPr>
                <w:rtl/>
              </w:rPr>
              <w:t>التعلم بالاقران</w:t>
            </w:r>
          </w:p>
        </w:tc>
        <w:tc>
          <w:tcPr>
            <w:tcW w:w="1701" w:type="dxa"/>
            <w:shd w:val="clear" w:color="auto" w:fill="auto"/>
          </w:tcPr>
          <w:p w:rsidR="00B31E30" w:rsidRPr="003242AE" w:rsidRDefault="00B31E30" w:rsidP="00B31E30">
            <w:r w:rsidRPr="003242AE">
              <w:rPr>
                <w:rtl/>
              </w:rPr>
              <w:t>تكليفهم بكتابة اختبار نفسي</w:t>
            </w:r>
            <w:r>
              <w:rPr>
                <w:rFonts w:hint="cs"/>
                <w:rtl/>
              </w:rPr>
              <w:t xml:space="preserve"> عن تأثير البيئة على الانسان</w:t>
            </w:r>
            <w:r w:rsidRPr="003242AE">
              <w:t xml:space="preserve"> </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الضغوط البيئية</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الضغوط البيئية</w:t>
            </w:r>
          </w:p>
        </w:tc>
        <w:tc>
          <w:tcPr>
            <w:tcW w:w="1843" w:type="dxa"/>
            <w:shd w:val="clear" w:color="auto" w:fill="auto"/>
          </w:tcPr>
          <w:p w:rsidR="00B31E30" w:rsidRPr="003242AE" w:rsidRDefault="00B31E30" w:rsidP="00B31E30">
            <w:r w:rsidRPr="003242AE">
              <w:rPr>
                <w:rtl/>
              </w:rPr>
              <w:t>لعب الادوار</w:t>
            </w:r>
          </w:p>
        </w:tc>
        <w:tc>
          <w:tcPr>
            <w:tcW w:w="1701" w:type="dxa"/>
            <w:shd w:val="clear" w:color="auto" w:fill="auto"/>
          </w:tcPr>
          <w:p w:rsidR="00B31E30" w:rsidRPr="003242AE" w:rsidRDefault="00B31E30" w:rsidP="00B31E30">
            <w:r w:rsidRPr="003242AE">
              <w:rPr>
                <w:rtl/>
              </w:rPr>
              <w:t>الملاحظة المباشرة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ادراك اثر الاخطار البيئية على الانسان من الناحية النفسية</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الأخطار االبيئية والمخاطر الطبيعية، البيئات المتطرفة</w:t>
            </w:r>
          </w:p>
        </w:tc>
        <w:tc>
          <w:tcPr>
            <w:tcW w:w="1843" w:type="dxa"/>
            <w:shd w:val="clear" w:color="auto" w:fill="auto"/>
          </w:tcPr>
          <w:p w:rsidR="00B31E30" w:rsidRPr="003242AE" w:rsidRDefault="00B31E30" w:rsidP="00B31E30">
            <w:r w:rsidRPr="003242AE">
              <w:rPr>
                <w:rtl/>
              </w:rPr>
              <w:t>عروض تقديمية</w:t>
            </w:r>
          </w:p>
        </w:tc>
        <w:tc>
          <w:tcPr>
            <w:tcW w:w="1701" w:type="dxa"/>
            <w:shd w:val="clear" w:color="auto" w:fill="auto"/>
          </w:tcPr>
          <w:p w:rsidR="00B31E30" w:rsidRPr="003242AE" w:rsidRDefault="00B31E30" w:rsidP="00B31E30">
            <w:r w:rsidRPr="003242AE">
              <w:rPr>
                <w:rtl/>
              </w:rPr>
              <w:t>سلم تقدير عددي</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الحيز الشخصي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الحيز الشخصي: مفهمومه وقياسه ووظائفه وشكله</w:t>
            </w:r>
          </w:p>
        </w:tc>
        <w:tc>
          <w:tcPr>
            <w:tcW w:w="1843" w:type="dxa"/>
            <w:shd w:val="clear" w:color="auto" w:fill="auto"/>
          </w:tcPr>
          <w:p w:rsidR="00B31E30" w:rsidRPr="003242AE" w:rsidRDefault="00B31E30" w:rsidP="00B31E30">
            <w:r w:rsidRPr="003242AE">
              <w:rPr>
                <w:rtl/>
              </w:rPr>
              <w:t>عروض تقديمية</w:t>
            </w:r>
          </w:p>
        </w:tc>
        <w:tc>
          <w:tcPr>
            <w:tcW w:w="1701" w:type="dxa"/>
            <w:shd w:val="clear" w:color="auto" w:fill="auto"/>
          </w:tcPr>
          <w:p w:rsidR="00B31E30" w:rsidRPr="003242AE" w:rsidRDefault="00B31E30" w:rsidP="00B31E30">
            <w:r w:rsidRPr="003242AE">
              <w:rPr>
                <w:rtl/>
              </w:rPr>
              <w:t>سلم تقدير عددي</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التعرف على اثر المتغيرات المؤثرة في الحيز الشخصي</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المتغيرات المؤثرة في الحيز الشخصي</w:t>
            </w:r>
          </w:p>
        </w:tc>
        <w:tc>
          <w:tcPr>
            <w:tcW w:w="1843" w:type="dxa"/>
            <w:shd w:val="clear" w:color="auto" w:fill="auto"/>
          </w:tcPr>
          <w:p w:rsidR="00B31E30" w:rsidRPr="003242AE" w:rsidRDefault="00B31E30" w:rsidP="00B31E30">
            <w:r w:rsidRPr="003242AE">
              <w:rPr>
                <w:rtl/>
              </w:rPr>
              <w:t>عروض تقديمية</w:t>
            </w:r>
          </w:p>
        </w:tc>
        <w:tc>
          <w:tcPr>
            <w:tcW w:w="1701" w:type="dxa"/>
            <w:shd w:val="clear" w:color="auto" w:fill="auto"/>
          </w:tcPr>
          <w:p w:rsidR="00B31E30" w:rsidRPr="003242AE" w:rsidRDefault="00B31E30" w:rsidP="00B31E30">
            <w:r w:rsidRPr="003242AE">
              <w:rPr>
                <w:rtl/>
              </w:rPr>
              <w:t>سلم تقدير لفظي</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BF4BCA" w:rsidP="00B31E30">
            <w:pPr>
              <w:jc w:val="center"/>
              <w:rPr>
                <w:rFonts w:asciiTheme="majorBidi" w:hAnsiTheme="majorBidi" w:cstheme="majorBidi"/>
                <w:sz w:val="24"/>
                <w:szCs w:val="24"/>
              </w:rPr>
            </w:pPr>
            <w:r>
              <w:rPr>
                <w:rFonts w:asciiTheme="majorBidi" w:hAnsiTheme="majorBidi" w:cstheme="majorBidi" w:hint="cs"/>
                <w:sz w:val="24"/>
                <w:szCs w:val="24"/>
                <w:rtl/>
              </w:rPr>
              <w:t>تفسير الازدحام وفق نظرياته</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الإزدحام : تأثيراته ونظرياته</w:t>
            </w:r>
          </w:p>
        </w:tc>
        <w:tc>
          <w:tcPr>
            <w:tcW w:w="1843" w:type="dxa"/>
            <w:shd w:val="clear" w:color="auto" w:fill="auto"/>
          </w:tcPr>
          <w:p w:rsidR="00B31E30" w:rsidRPr="003242AE" w:rsidRDefault="00B31E30" w:rsidP="00B31E30">
            <w:r w:rsidRPr="003242AE">
              <w:rPr>
                <w:rtl/>
              </w:rPr>
              <w:t>التعلم التعاوني</w:t>
            </w:r>
          </w:p>
        </w:tc>
        <w:tc>
          <w:tcPr>
            <w:tcW w:w="1701" w:type="dxa"/>
            <w:shd w:val="clear" w:color="auto" w:fill="auto"/>
          </w:tcPr>
          <w:p w:rsidR="00B31E30" w:rsidRPr="003242AE" w:rsidRDefault="00B31E30" w:rsidP="00B31E30">
            <w:r w:rsidRPr="003242AE">
              <w:rPr>
                <w:rtl/>
              </w:rPr>
              <w:t>عرض بور بوينت من الطلبة</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9A77D7" w:rsidP="00B31E30">
            <w:pPr>
              <w:jc w:val="center"/>
              <w:rPr>
                <w:rFonts w:asciiTheme="majorBidi" w:hAnsiTheme="majorBidi" w:cstheme="majorBidi"/>
                <w:sz w:val="24"/>
                <w:szCs w:val="24"/>
              </w:rPr>
            </w:pPr>
            <w:r>
              <w:rPr>
                <w:rFonts w:asciiTheme="majorBidi" w:hAnsiTheme="majorBidi" w:cstheme="majorBidi" w:hint="cs"/>
                <w:sz w:val="24"/>
                <w:szCs w:val="24"/>
                <w:rtl/>
              </w:rPr>
              <w:t>التعرف على تأثير بيئة العمل</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بيئات العمل: الاشتراطات   والتأثيرات</w:t>
            </w:r>
          </w:p>
        </w:tc>
        <w:tc>
          <w:tcPr>
            <w:tcW w:w="1843" w:type="dxa"/>
            <w:shd w:val="clear" w:color="auto" w:fill="auto"/>
          </w:tcPr>
          <w:p w:rsidR="00B31E30" w:rsidRPr="003242AE" w:rsidRDefault="00B31E30" w:rsidP="00B31E30">
            <w:r w:rsidRPr="003242AE">
              <w:rPr>
                <w:rtl/>
              </w:rPr>
              <w:t>عرض توضيحي</w:t>
            </w:r>
          </w:p>
        </w:tc>
        <w:tc>
          <w:tcPr>
            <w:tcW w:w="1701" w:type="dxa"/>
            <w:shd w:val="clear" w:color="auto" w:fill="auto"/>
          </w:tcPr>
          <w:p w:rsidR="00B31E30" w:rsidRPr="003242AE" w:rsidRDefault="00B31E30" w:rsidP="00B31E30">
            <w:r w:rsidRPr="003242AE">
              <w:rPr>
                <w:rtl/>
              </w:rPr>
              <w:t>سجل وصف سير التعلم</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9A77D7" w:rsidP="00B31E30">
            <w:pPr>
              <w:jc w:val="center"/>
              <w:rPr>
                <w:rFonts w:asciiTheme="majorBidi" w:hAnsiTheme="majorBidi" w:cstheme="majorBidi"/>
                <w:sz w:val="24"/>
                <w:szCs w:val="24"/>
              </w:rPr>
            </w:pPr>
            <w:r>
              <w:rPr>
                <w:rFonts w:asciiTheme="majorBidi" w:hAnsiTheme="majorBidi" w:cstheme="majorBidi" w:hint="cs"/>
                <w:sz w:val="24"/>
                <w:szCs w:val="24"/>
                <w:rtl/>
              </w:rPr>
              <w:t>معرفة بيئات التعلم المناسبة وغير المناسبة</w:t>
            </w:r>
          </w:p>
        </w:tc>
        <w:tc>
          <w:tcPr>
            <w:tcW w:w="3402" w:type="dxa"/>
            <w:shd w:val="clear" w:color="auto" w:fill="auto"/>
          </w:tcPr>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بيئات التعلم: الاشتراطات والتأثيرات</w:t>
            </w:r>
          </w:p>
        </w:tc>
        <w:tc>
          <w:tcPr>
            <w:tcW w:w="1843" w:type="dxa"/>
            <w:shd w:val="clear" w:color="auto" w:fill="auto"/>
          </w:tcPr>
          <w:p w:rsidR="00B31E30" w:rsidRPr="003242AE" w:rsidRDefault="00B31E30" w:rsidP="00B31E30">
            <w:r w:rsidRPr="003242AE">
              <w:rPr>
                <w:rtl/>
              </w:rPr>
              <w:t>المحاكاة ولعب الادوار</w:t>
            </w:r>
          </w:p>
        </w:tc>
        <w:tc>
          <w:tcPr>
            <w:tcW w:w="1701" w:type="dxa"/>
            <w:shd w:val="clear" w:color="auto" w:fill="auto"/>
          </w:tcPr>
          <w:p w:rsidR="00B31E30" w:rsidRPr="003242AE" w:rsidRDefault="00B31E30" w:rsidP="00B31E30">
            <w:r w:rsidRPr="003242AE">
              <w:rPr>
                <w:rtl/>
              </w:rPr>
              <w:t>سلم تقدير عددي</w:t>
            </w:r>
          </w:p>
        </w:tc>
      </w:tr>
      <w:tr w:rsidR="00B31E30" w:rsidRPr="00910CF9" w:rsidTr="0034301B">
        <w:trPr>
          <w:trHeight w:val="397"/>
        </w:trPr>
        <w:tc>
          <w:tcPr>
            <w:tcW w:w="843" w:type="dxa"/>
            <w:shd w:val="clear" w:color="auto" w:fill="auto"/>
            <w:vAlign w:val="center"/>
          </w:tcPr>
          <w:p w:rsidR="00B31E30" w:rsidRPr="0026349C" w:rsidRDefault="00B31E30" w:rsidP="00B31E30">
            <w:pPr>
              <w:pStyle w:val="ListParagraph"/>
              <w:numPr>
                <w:ilvl w:val="0"/>
                <w:numId w:val="4"/>
              </w:numPr>
              <w:bidi/>
              <w:ind w:left="0" w:firstLine="0"/>
              <w:jc w:val="right"/>
              <w:rPr>
                <w:rFonts w:asciiTheme="majorBidi" w:hAnsiTheme="majorBidi" w:cstheme="majorBidi"/>
              </w:rPr>
            </w:pPr>
          </w:p>
        </w:tc>
        <w:tc>
          <w:tcPr>
            <w:tcW w:w="857" w:type="dxa"/>
            <w:shd w:val="clear" w:color="auto" w:fill="auto"/>
          </w:tcPr>
          <w:p w:rsidR="00B31E30" w:rsidRDefault="00B31E30" w:rsidP="00B31E30">
            <w:r w:rsidRPr="00D0273C">
              <w:t>3</w:t>
            </w:r>
          </w:p>
        </w:tc>
        <w:tc>
          <w:tcPr>
            <w:tcW w:w="1130" w:type="dxa"/>
            <w:shd w:val="clear" w:color="auto" w:fill="auto"/>
            <w:vAlign w:val="center"/>
          </w:tcPr>
          <w:p w:rsidR="00B31E30" w:rsidRPr="0026349C" w:rsidRDefault="009A77D7" w:rsidP="00B31E30">
            <w:pPr>
              <w:jc w:val="center"/>
              <w:rPr>
                <w:rFonts w:asciiTheme="majorBidi" w:hAnsiTheme="majorBidi" w:cstheme="majorBidi"/>
                <w:sz w:val="24"/>
                <w:szCs w:val="24"/>
              </w:rPr>
            </w:pPr>
            <w:r>
              <w:rPr>
                <w:rFonts w:asciiTheme="majorBidi" w:hAnsiTheme="majorBidi" w:cstheme="majorBidi" w:hint="cs"/>
                <w:sz w:val="24"/>
                <w:szCs w:val="24"/>
                <w:rtl/>
              </w:rPr>
              <w:t>ان يتبى قيم واتجاهات بيئية ايجابية</w:t>
            </w:r>
          </w:p>
        </w:tc>
        <w:tc>
          <w:tcPr>
            <w:tcW w:w="3402" w:type="dxa"/>
            <w:shd w:val="clear" w:color="auto" w:fill="auto"/>
          </w:tcPr>
          <w:p w:rsidR="00B31E30" w:rsidRPr="00540569"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البيئات السكنية: الاشتراطات والتأثيرات</w:t>
            </w:r>
            <w:r w:rsidRPr="00540569">
              <w:rPr>
                <w:rFonts w:asciiTheme="majorBidi" w:hAnsiTheme="majorBidi" w:cstheme="majorBidi"/>
                <w:sz w:val="24"/>
                <w:szCs w:val="24"/>
              </w:rPr>
              <w:t xml:space="preserve">. </w:t>
            </w:r>
          </w:p>
          <w:p w:rsidR="00B31E30" w:rsidRPr="00540569"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المشكلات البيئية والحلول السلوكية</w:t>
            </w:r>
            <w:r w:rsidRPr="00540569">
              <w:rPr>
                <w:rFonts w:asciiTheme="majorBidi" w:hAnsiTheme="majorBidi" w:cstheme="majorBidi"/>
                <w:sz w:val="24"/>
                <w:szCs w:val="24"/>
              </w:rPr>
              <w:t xml:space="preserve">. </w:t>
            </w:r>
          </w:p>
          <w:p w:rsidR="00B31E30" w:rsidRPr="00540569"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الاتجاهات البيئية</w:t>
            </w:r>
            <w:r w:rsidRPr="00540569">
              <w:rPr>
                <w:rFonts w:asciiTheme="majorBidi" w:hAnsiTheme="majorBidi" w:cstheme="majorBidi"/>
                <w:sz w:val="24"/>
                <w:szCs w:val="24"/>
              </w:rPr>
              <w:t xml:space="preserve">. </w:t>
            </w:r>
          </w:p>
          <w:p w:rsidR="00B31E30" w:rsidRPr="00540569"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القيم والمسئولية البيئية</w:t>
            </w:r>
            <w:r w:rsidRPr="00540569">
              <w:rPr>
                <w:rFonts w:asciiTheme="majorBidi" w:hAnsiTheme="majorBidi" w:cstheme="majorBidi"/>
                <w:sz w:val="24"/>
                <w:szCs w:val="24"/>
              </w:rPr>
              <w:t xml:space="preserve">. </w:t>
            </w:r>
          </w:p>
          <w:p w:rsidR="00B31E30" w:rsidRPr="0026349C" w:rsidRDefault="00B31E30" w:rsidP="00B31E30">
            <w:pPr>
              <w:ind w:left="-18"/>
              <w:rPr>
                <w:rFonts w:asciiTheme="majorBidi" w:hAnsiTheme="majorBidi" w:cstheme="majorBidi"/>
                <w:sz w:val="24"/>
                <w:szCs w:val="24"/>
              </w:rPr>
            </w:pPr>
            <w:r w:rsidRPr="00540569">
              <w:rPr>
                <w:rFonts w:asciiTheme="majorBidi" w:hAnsiTheme="majorBidi" w:cs="Times New Roman"/>
                <w:sz w:val="24"/>
                <w:szCs w:val="24"/>
                <w:rtl/>
              </w:rPr>
              <w:t>التربية البيئية والتعليم البيئي</w:t>
            </w:r>
          </w:p>
        </w:tc>
        <w:tc>
          <w:tcPr>
            <w:tcW w:w="1843" w:type="dxa"/>
            <w:shd w:val="clear" w:color="auto" w:fill="auto"/>
          </w:tcPr>
          <w:p w:rsidR="00B31E30" w:rsidRPr="003242AE" w:rsidRDefault="00B31E30" w:rsidP="00B31E30">
            <w:r w:rsidRPr="003242AE">
              <w:rPr>
                <w:rtl/>
              </w:rPr>
              <w:t>التعليم النشط</w:t>
            </w:r>
          </w:p>
        </w:tc>
        <w:tc>
          <w:tcPr>
            <w:tcW w:w="1701" w:type="dxa"/>
            <w:shd w:val="clear" w:color="auto" w:fill="auto"/>
          </w:tcPr>
          <w:p w:rsidR="00B31E30" w:rsidRDefault="00B31E30" w:rsidP="00B31E30">
            <w:r w:rsidRPr="003242AE">
              <w:rPr>
                <w:rtl/>
              </w:rPr>
              <w:t>الملاحظة المباشرة</w:t>
            </w:r>
          </w:p>
        </w:tc>
      </w:tr>
      <w:tr w:rsidR="00C26319" w:rsidRPr="00910CF9" w:rsidTr="006E714F">
        <w:trPr>
          <w:trHeight w:val="397"/>
        </w:trPr>
        <w:tc>
          <w:tcPr>
            <w:tcW w:w="843" w:type="dxa"/>
            <w:shd w:val="clear" w:color="auto" w:fill="auto"/>
            <w:vAlign w:val="center"/>
          </w:tcPr>
          <w:p w:rsidR="00C26319" w:rsidRPr="0026349C" w:rsidRDefault="00C26319" w:rsidP="00C26319">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130"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3402" w:type="dxa"/>
            <w:shd w:val="clear" w:color="auto" w:fill="auto"/>
          </w:tcPr>
          <w:p w:rsidR="00C26319" w:rsidRPr="0026349C" w:rsidRDefault="00540569" w:rsidP="006E714F">
            <w:pPr>
              <w:ind w:left="-18"/>
              <w:rPr>
                <w:rFonts w:asciiTheme="majorBidi" w:hAnsiTheme="majorBidi" w:cstheme="majorBidi"/>
                <w:sz w:val="24"/>
                <w:szCs w:val="24"/>
              </w:rPr>
            </w:pPr>
            <w:r>
              <w:rPr>
                <w:rFonts w:asciiTheme="majorBidi" w:hAnsiTheme="majorBidi" w:cstheme="majorBidi" w:hint="cs"/>
                <w:sz w:val="24"/>
                <w:szCs w:val="24"/>
                <w:rtl/>
              </w:rPr>
              <w:t>مراجعة</w:t>
            </w:r>
          </w:p>
        </w:tc>
        <w:tc>
          <w:tcPr>
            <w:tcW w:w="1843" w:type="dxa"/>
            <w:shd w:val="clear" w:color="auto" w:fill="auto"/>
            <w:vAlign w:val="center"/>
          </w:tcPr>
          <w:p w:rsidR="00C26319" w:rsidRPr="0026349C" w:rsidRDefault="00C26319" w:rsidP="006E714F">
            <w:pPr>
              <w:jc w:val="center"/>
              <w:rPr>
                <w:rFonts w:asciiTheme="majorBidi" w:hAnsiTheme="majorBidi" w:cstheme="majorBidi"/>
                <w:sz w:val="24"/>
                <w:szCs w:val="24"/>
              </w:rPr>
            </w:pPr>
          </w:p>
        </w:tc>
        <w:tc>
          <w:tcPr>
            <w:tcW w:w="1701" w:type="dxa"/>
            <w:shd w:val="clear" w:color="auto" w:fill="auto"/>
            <w:vAlign w:val="center"/>
          </w:tcPr>
          <w:p w:rsidR="00C26319" w:rsidRPr="0026349C" w:rsidRDefault="00C26319" w:rsidP="006E714F">
            <w:pPr>
              <w:jc w:val="center"/>
              <w:rPr>
                <w:rFonts w:asciiTheme="majorBidi" w:hAnsiTheme="majorBidi" w:cstheme="majorBidi"/>
                <w:sz w:val="24"/>
                <w:szCs w:val="24"/>
              </w:rPr>
            </w:pP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540569" w:rsidP="00D862D9">
            <w:pPr>
              <w:bidi/>
              <w:spacing w:before="120"/>
              <w:jc w:val="both"/>
              <w:rPr>
                <w:rFonts w:ascii="Times New Roman" w:eastAsia="Calibri" w:hAnsi="Times New Roman" w:cs="Times New Roman"/>
                <w:b/>
                <w:bCs/>
                <w:color w:val="000000"/>
                <w:sz w:val="24"/>
                <w:szCs w:val="24"/>
                <w:lang w:bidi="ar-JO"/>
              </w:rPr>
            </w:pPr>
            <w:r w:rsidRPr="00540569">
              <w:rPr>
                <w:rFonts w:ascii="Times New Roman" w:eastAsia="Calibri" w:hAnsi="Times New Roman" w:cs="Times New Roman"/>
                <w:b/>
                <w:bCs/>
                <w:color w:val="000000"/>
                <w:sz w:val="24"/>
                <w:szCs w:val="24"/>
                <w:rtl/>
                <w:lang w:bidi="ar-JO"/>
              </w:rPr>
              <w:t>1-</w:t>
            </w:r>
            <w:r w:rsidRPr="00540569">
              <w:rPr>
                <w:rFonts w:ascii="Times New Roman" w:eastAsia="Calibri" w:hAnsi="Times New Roman" w:cs="Times New Roman"/>
                <w:b/>
                <w:bCs/>
                <w:color w:val="000000"/>
                <w:sz w:val="24"/>
                <w:szCs w:val="24"/>
                <w:rtl/>
                <w:lang w:bidi="ar-JO"/>
              </w:rPr>
              <w:tab/>
              <w:t>فرانسيس ماك أندرو (2002). علم النفس البيئي، ترجمة: عبد اللطيف محمد خليفة، جمعة سيد يوسف، مطبوعات جامعة الكويت، الكويت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D862D9" w:rsidRPr="00D862D9" w:rsidRDefault="00B31E30" w:rsidP="00D862D9">
            <w:pPr>
              <w:bidi/>
              <w:spacing w:before="120"/>
              <w:jc w:val="both"/>
              <w:rPr>
                <w:rFonts w:ascii="Times New Roman" w:eastAsia="Calibri" w:hAnsi="Times New Roman" w:cs="Times New Roman"/>
                <w:b/>
                <w:bCs/>
                <w:color w:val="000000"/>
                <w:sz w:val="24"/>
                <w:szCs w:val="24"/>
                <w:lang w:bidi="ar-JO"/>
              </w:rPr>
            </w:pPr>
            <w:r w:rsidRPr="00B31E30">
              <w:rPr>
                <w:rFonts w:ascii="Times New Roman" w:eastAsia="Calibri" w:hAnsi="Times New Roman" w:cs="Times New Roman"/>
                <w:b/>
                <w:bCs/>
                <w:color w:val="000000"/>
                <w:sz w:val="24"/>
                <w:szCs w:val="24"/>
                <w:rtl/>
                <w:lang w:bidi="ar-JO"/>
              </w:rPr>
              <w:t>2-</w:t>
            </w:r>
            <w:r w:rsidRPr="00B31E30">
              <w:rPr>
                <w:rFonts w:ascii="Times New Roman" w:eastAsia="Calibri" w:hAnsi="Times New Roman" w:cs="Times New Roman"/>
                <w:b/>
                <w:bCs/>
                <w:color w:val="000000"/>
                <w:sz w:val="24"/>
                <w:szCs w:val="24"/>
                <w:rtl/>
                <w:lang w:bidi="ar-JO"/>
              </w:rPr>
              <w:tab/>
              <w:t>عبد الرحمن محمد عيسوي ( 1997). في علم النفس البيئي، منشأة المعارف، الإسكندرية</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B31E30" w:rsidP="00D862D9">
            <w:pPr>
              <w:bidi/>
              <w:spacing w:before="120"/>
              <w:jc w:val="both"/>
              <w:rPr>
                <w:rFonts w:ascii="Times New Roman" w:eastAsia="Calibri" w:hAnsi="Times New Roman" w:cs="Times New Roman"/>
                <w:b/>
                <w:bCs/>
                <w:color w:val="000000"/>
                <w:sz w:val="24"/>
                <w:szCs w:val="24"/>
                <w:lang w:bidi="ar-JO"/>
              </w:rPr>
            </w:pPr>
            <w:r w:rsidRPr="00B31E30">
              <w:rPr>
                <w:rFonts w:ascii="Times New Roman" w:eastAsia="Calibri" w:hAnsi="Times New Roman" w:cs="Times New Roman"/>
                <w:b/>
                <w:bCs/>
                <w:color w:val="000000"/>
                <w:sz w:val="24"/>
                <w:szCs w:val="24"/>
                <w:rtl/>
                <w:lang w:bidi="ar-JO"/>
              </w:rPr>
              <w:t>طلعت منصور غبريال (1982). البيئة والسلوك، حوليات كلية الآداب، جامعة الكويت، الحولية رقم (3).</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25</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9A77D7"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00330A"/>
    <w:rsid w:val="00263393"/>
    <w:rsid w:val="0026349C"/>
    <w:rsid w:val="00307882"/>
    <w:rsid w:val="00445860"/>
    <w:rsid w:val="00540569"/>
    <w:rsid w:val="0089088C"/>
    <w:rsid w:val="008C0140"/>
    <w:rsid w:val="008D1E50"/>
    <w:rsid w:val="009A77D7"/>
    <w:rsid w:val="00B31E30"/>
    <w:rsid w:val="00BF4BCA"/>
    <w:rsid w:val="00C26319"/>
    <w:rsid w:val="00D549D0"/>
    <w:rsid w:val="00D862D9"/>
    <w:rsid w:val="00DD28A7"/>
    <w:rsid w:val="00E70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EEC5"/>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UXCFDSH4Y37E-11-311</_dlc_DocId>
    <_dlc_DocIdUrl xmlns="b417192f-9b40-4b27-a16e-6e0147391471">
      <Url>https://www.mutah.edu.jo/ar/education/_layouts/DocIdRedir.aspx?ID=UXCFDSH4Y37E-11-311</Url>
      <Description>UXCFDSH4Y37E-11-311</Description>
    </_dlc_DocIdUrl>
  </documentManagement>
</p:properties>
</file>

<file path=customXml/itemProps1.xml><?xml version="1.0" encoding="utf-8"?>
<ds:datastoreItem xmlns:ds="http://schemas.openxmlformats.org/officeDocument/2006/customXml" ds:itemID="{5B33AFC1-4702-42D4-A021-DEDFEFE1B843}"/>
</file>

<file path=customXml/itemProps2.xml><?xml version="1.0" encoding="utf-8"?>
<ds:datastoreItem xmlns:ds="http://schemas.openxmlformats.org/officeDocument/2006/customXml" ds:itemID="{F79B2E74-A53D-4020-9CF9-BDCB349FD31D}"/>
</file>

<file path=customXml/itemProps3.xml><?xml version="1.0" encoding="utf-8"?>
<ds:datastoreItem xmlns:ds="http://schemas.openxmlformats.org/officeDocument/2006/customXml" ds:itemID="{5548E4A4-9D72-4A04-838E-DFFAF5B6E8FD}"/>
</file>

<file path=customXml/itemProps4.xml><?xml version="1.0" encoding="utf-8"?>
<ds:datastoreItem xmlns:ds="http://schemas.openxmlformats.org/officeDocument/2006/customXml" ds:itemID="{51549D0F-14E1-482B-8696-E28E7D36490D}"/>
</file>

<file path=docProps/app.xml><?xml version="1.0" encoding="utf-8"?>
<Properties xmlns="http://schemas.openxmlformats.org/officeDocument/2006/extended-properties" xmlns:vt="http://schemas.openxmlformats.org/officeDocument/2006/docPropsVTypes">
  <Template>Normal</Template>
  <TotalTime>43</TotalTime>
  <Pages>5</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12</cp:revision>
  <dcterms:created xsi:type="dcterms:W3CDTF">2023-01-26T09:43:00Z</dcterms:created>
  <dcterms:modified xsi:type="dcterms:W3CDTF">2023-12-14T06:42:00Z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0x010100D9856E8CD0EC1744B5B22A4DBE36B072</vt:lpwstr>
  </property>
  <property fmtid="{D5CDD505-2E9C-101B-9397-08002B2CF9AE}" pid="3" name="_dlc_DocIdItemGuid">
    <vt:lpwstr>b55df6fc-d6b7-4c15-89eb-63fa82a95704</vt:lpwstr>
  </property>
</Properties>
</file>