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817"/>
        <w:gridCol w:w="2388"/>
        <w:gridCol w:w="1380"/>
        <w:gridCol w:w="1108"/>
        <w:gridCol w:w="189"/>
        <w:gridCol w:w="1445"/>
        <w:gridCol w:w="284"/>
        <w:gridCol w:w="1131"/>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lang w:bidi="ar-JO"/>
              </w:rPr>
            </w:pPr>
            <w:r w:rsidRPr="008F196D">
              <w:rPr>
                <w:rFonts w:ascii="Sakkal Majalla" w:eastAsia="Times New Roman" w:hAnsi="Sakkal Majalla" w:cs="Sakkal Majalla" w:hint="cs"/>
                <w:sz w:val="28"/>
                <w:szCs w:val="28"/>
                <w:rtl/>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C0140" w:rsidRDefault="008F196D"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1E0B63"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اجباري تخصص</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F196D" w:rsidRDefault="0020632E" w:rsidP="008C0140">
            <w:pPr>
              <w:bidi/>
              <w:spacing w:before="120"/>
              <w:jc w:val="both"/>
              <w:rPr>
                <w:rFonts w:ascii="Times New Roman" w:eastAsia="Calibri" w:hAnsi="Times New Roman" w:cs="Simplified Arabic"/>
                <w:b/>
                <w:bCs/>
                <w:color w:val="000000"/>
                <w:sz w:val="20"/>
                <w:szCs w:val="20"/>
                <w:rtl/>
                <w:lang w:bidi="ar-JO"/>
              </w:rPr>
            </w:pPr>
            <w:r>
              <w:rPr>
                <w:rFonts w:ascii="Times New Roman" w:eastAsia="Calibri" w:hAnsi="Times New Roman" w:cs="Simplified Arabic" w:hint="cs"/>
                <w:b/>
                <w:bCs/>
                <w:color w:val="000000"/>
                <w:sz w:val="20"/>
                <w:szCs w:val="20"/>
                <w:rtl/>
                <w:lang w:bidi="ar-JO"/>
              </w:rPr>
              <w:t>علم نفس الفروق</w:t>
            </w:r>
            <w:bookmarkStart w:id="0" w:name="_GoBack"/>
            <w:bookmarkEnd w:id="0"/>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8F196D" w:rsidP="00922FEF">
            <w:pPr>
              <w:bidi/>
              <w:spacing w:before="120"/>
              <w:jc w:val="both"/>
              <w:rPr>
                <w:rFonts w:ascii="Times New Roman" w:eastAsia="Calibri" w:hAnsi="Times New Roman" w:cs="Simplified Arabic"/>
                <w:b/>
                <w:bCs/>
                <w:color w:val="000000"/>
                <w:sz w:val="24"/>
                <w:szCs w:val="24"/>
                <w:lang/>
              </w:rPr>
            </w:pPr>
            <w:r>
              <w:rPr>
                <w:rFonts w:ascii="Times New Roman" w:eastAsia="Calibri" w:hAnsi="Times New Roman" w:cs="Simplified Arabic"/>
                <w:b/>
                <w:bCs/>
                <w:color w:val="000000"/>
                <w:sz w:val="24"/>
                <w:szCs w:val="24"/>
                <w:lang w:bidi="ar-JO"/>
              </w:rPr>
              <w:t>0809</w:t>
            </w:r>
            <w:r w:rsidR="00922FEF">
              <w:rPr>
                <w:rFonts w:ascii="Times New Roman" w:eastAsia="Calibri" w:hAnsi="Times New Roman" w:cs="Simplified Arabic"/>
                <w:b/>
                <w:bCs/>
                <w:color w:val="000000"/>
                <w:sz w:val="24"/>
                <w:szCs w:val="24"/>
                <w:lang/>
              </w:rPr>
              <w:t>221</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مبادئ علم النفس</w:t>
            </w:r>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C0140" w:rsidRDefault="008F196D"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 xml:space="preserve"> (3) ساعات</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8F196D" w:rsidP="008C0140">
            <w:pPr>
              <w:bidi/>
              <w:spacing w:before="120"/>
              <w:jc w:val="both"/>
              <w:rPr>
                <w:rFonts w:ascii="Times New Roman" w:eastAsia="Calibri" w:hAnsi="Times New Roman" w:cs="Times New Roman"/>
                <w:color w:val="000000"/>
                <w:sz w:val="24"/>
                <w:szCs w:val="24"/>
                <w:lang w:bidi="ar-JO"/>
              </w:rPr>
            </w:pPr>
            <w:r w:rsidRPr="008F196D">
              <w:rPr>
                <w:rFonts w:ascii="Wingdings" w:eastAsia="Times New Roman" w:hAnsi="Wingdings" w:cs="Akhbar MT"/>
                <w:b/>
                <w:bCs/>
                <w:color w:val="FF0000"/>
                <w:sz w:val="28"/>
                <w:szCs w:val="28"/>
                <w:lang w:eastAsia="ar-SA" w:bidi="ar-BH"/>
              </w:rPr>
              <w:sym w:font="Wingdings" w:char="F0FC"/>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C0140" w:rsidRDefault="008F196D"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أ.د فؤاد طه طلافحة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rtl/>
                <w:lang w:bidi="ar-JO"/>
              </w:rPr>
            </w:pPr>
            <w:r>
              <w:rPr>
                <w:rFonts w:ascii="Times New Roman" w:eastAsia="Calibri" w:hAnsi="Times New Roman" w:cs="Simplified Arabic"/>
                <w:color w:val="000000"/>
                <w:sz w:val="24"/>
                <w:szCs w:val="24"/>
                <w:lang/>
              </w:rPr>
              <w:t>dfmsma@mutah.edu.jo</w:t>
            </w: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8C0140" w:rsidRDefault="008F196D"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أ.د فؤاد طه طلافحة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lang/>
              </w:rPr>
            </w:pPr>
            <w:r>
              <w:rPr>
                <w:rFonts w:ascii="Times New Roman" w:eastAsia="Calibri" w:hAnsi="Times New Roman" w:cs="Simplified Arabic"/>
                <w:color w:val="000000"/>
                <w:sz w:val="24"/>
                <w:szCs w:val="24"/>
                <w:lang/>
              </w:rPr>
              <w:t>dfmsma@mutah.edu.jo</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8C0140" w:rsidRDefault="00922FE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11-12</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كلية العلوم التربوية</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وجاهي</w:t>
            </w: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8C0140" w:rsidRDefault="008F196D" w:rsidP="008C0140">
            <w:pPr>
              <w:bidi/>
              <w:spacing w:before="120"/>
              <w:jc w:val="both"/>
              <w:rPr>
                <w:rFonts w:ascii="Times New Roman" w:eastAsia="Calibri" w:hAnsi="Times New Roman" w:cs="Simplified Arabic"/>
                <w:color w:val="000000"/>
                <w:sz w:val="24"/>
                <w:szCs w:val="24"/>
                <w:rtl/>
                <w:lang w:bidi="ar-JO"/>
              </w:rPr>
            </w:pPr>
            <w:r>
              <w:rPr>
                <w:rFonts w:ascii="Times New Roman" w:eastAsia="Calibri" w:hAnsi="Times New Roman" w:cs="Simplified Arabic" w:hint="cs"/>
                <w:color w:val="000000"/>
                <w:sz w:val="24"/>
                <w:szCs w:val="24"/>
                <w:rtl/>
                <w:lang w:bidi="ar-JO"/>
              </w:rPr>
              <w:t>الأول</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rtl/>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8C0140" w:rsidRDefault="003A3ED2" w:rsidP="008C0140">
            <w:pPr>
              <w:spacing w:before="120"/>
              <w:jc w:val="both"/>
              <w:rPr>
                <w:rFonts w:ascii="Times New Roman" w:eastAsia="Calibri" w:hAnsi="Times New Roman" w:cs="Simplified Arabic"/>
                <w:color w:val="000000"/>
                <w:lang w:bidi="ar-JO"/>
              </w:rPr>
            </w:pPr>
            <w:r w:rsidRPr="003A3ED2">
              <w:rPr>
                <w:rFonts w:ascii="Times New Roman" w:eastAsia="Times New Roman" w:hAnsi="Times New Roman" w:cs="Simplified Arabic" w:hint="cs"/>
                <w:sz w:val="28"/>
                <w:szCs w:val="28"/>
                <w:rtl/>
              </w:rPr>
              <w:t>تتناول هذه المادة مفهوم الفروق الفردية في القدرات والمهارات والخصائص الشخصية الأخرى، ضمن الجنس الواحد وبين الجنسين وكذلك أسباب هذه الفروق البيولوجية والبيئية أو الناتجة عن التفاعل بينهما، بالإضافة الي التعرف الي النظريات التي تدرس الفروق الفردية.</w:t>
            </w:r>
            <w:r>
              <w:rPr>
                <w:rFonts w:ascii="Times New Roman" w:eastAsia="Times New Roman" w:hAnsi="Times New Roman" w:cs="Simplified Arabic" w:hint="cs"/>
                <w:sz w:val="28"/>
                <w:szCs w:val="28"/>
                <w:rtl/>
                <w:lang w:bidi="ar-JO"/>
              </w:rPr>
              <w:t xml:space="preserve">                                                                </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rtl/>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E5114A" w:rsidRPr="00E5114A" w:rsidRDefault="00E5114A" w:rsidP="00E5114A">
            <w:pPr>
              <w:numPr>
                <w:ilvl w:val="0"/>
                <w:numId w:val="8"/>
              </w:numPr>
              <w:tabs>
                <w:tab w:val="left" w:pos="-241"/>
              </w:tabs>
              <w:bidi/>
              <w:ind w:left="-199" w:right="-180" w:firstLine="0"/>
              <w:jc w:val="both"/>
              <w:rPr>
                <w:rFonts w:ascii="Sakkal Majalla" w:eastAsia="Times New Roman" w:hAnsi="Sakkal Majalla" w:cs="Sakkal Majalla"/>
                <w:b/>
                <w:bCs/>
                <w:sz w:val="32"/>
                <w:szCs w:val="32"/>
                <w:lang w:bidi="ar-JO"/>
              </w:rPr>
            </w:pPr>
            <w:r w:rsidRPr="00E5114A">
              <w:rPr>
                <w:rFonts w:ascii="Times New Roman" w:eastAsia="Times New Roman" w:hAnsi="Times New Roman" w:cs="Arabic Transparent" w:hint="cs"/>
                <w:sz w:val="20"/>
                <w:szCs w:val="32"/>
                <w:rtl/>
              </w:rPr>
              <w:t>التعرف على مظاهر النمو وقوانينه ومطالب النمو في مراحل العمر</w:t>
            </w:r>
            <w:r w:rsidRPr="00E5114A">
              <w:rPr>
                <w:rFonts w:ascii="Sakkal Majalla" w:eastAsia="Times New Roman" w:hAnsi="Sakkal Majalla" w:cs="Sakkal Majalla" w:hint="cs"/>
                <w:b/>
                <w:bCs/>
                <w:sz w:val="32"/>
                <w:szCs w:val="32"/>
                <w:rtl/>
                <w:lang w:bidi="ar-JO"/>
              </w:rPr>
              <w:t>.</w:t>
            </w:r>
          </w:p>
          <w:p w:rsidR="00E5114A" w:rsidRPr="00E5114A" w:rsidRDefault="00E5114A" w:rsidP="00E5114A">
            <w:pPr>
              <w:numPr>
                <w:ilvl w:val="0"/>
                <w:numId w:val="8"/>
              </w:numPr>
              <w:tabs>
                <w:tab w:val="left" w:pos="-241"/>
              </w:tabs>
              <w:bidi/>
              <w:ind w:left="-199" w:right="-180" w:firstLine="0"/>
              <w:jc w:val="both"/>
              <w:rPr>
                <w:rFonts w:ascii="Sakkal Majalla" w:eastAsia="Times New Roman" w:hAnsi="Sakkal Majalla" w:cs="Sakkal Majalla"/>
                <w:b/>
                <w:bCs/>
                <w:sz w:val="32"/>
                <w:szCs w:val="32"/>
                <w:lang w:bidi="ar-JO"/>
              </w:rPr>
            </w:pPr>
            <w:r w:rsidRPr="00E5114A">
              <w:rPr>
                <w:rFonts w:ascii="Sakkal Majalla" w:eastAsia="Times New Roman" w:hAnsi="Sakkal Majalla" w:cs="Sakkal Majalla" w:hint="cs"/>
                <w:b/>
                <w:bCs/>
                <w:sz w:val="32"/>
                <w:szCs w:val="32"/>
                <w:rtl/>
                <w:lang w:bidi="ar-JO"/>
              </w:rPr>
              <w:t xml:space="preserve"> </w:t>
            </w:r>
            <w:r w:rsidRPr="00E5114A">
              <w:rPr>
                <w:rFonts w:ascii="Times New Roman" w:eastAsia="Times New Roman" w:hAnsi="Times New Roman" w:cs="Arabic Transparent" w:hint="cs"/>
                <w:sz w:val="20"/>
                <w:szCs w:val="32"/>
                <w:rtl/>
                <w:lang w:bidi="ar-JO"/>
              </w:rPr>
              <w:t>التعرف على مفهوم الفروق الفردية</w:t>
            </w:r>
            <w:r w:rsidRPr="00E5114A">
              <w:rPr>
                <w:rFonts w:ascii="Sakkal Majalla" w:eastAsia="Times New Roman" w:hAnsi="Sakkal Majalla" w:cs="Sakkal Majalla" w:hint="cs"/>
                <w:b/>
                <w:bCs/>
                <w:sz w:val="32"/>
                <w:szCs w:val="32"/>
                <w:rtl/>
              </w:rPr>
              <w:t>.</w:t>
            </w:r>
          </w:p>
          <w:p w:rsidR="00E5114A" w:rsidRPr="00E5114A" w:rsidRDefault="00E5114A" w:rsidP="00E5114A">
            <w:pPr>
              <w:numPr>
                <w:ilvl w:val="0"/>
                <w:numId w:val="8"/>
              </w:numPr>
              <w:tabs>
                <w:tab w:val="left" w:pos="-241"/>
              </w:tabs>
              <w:bidi/>
              <w:ind w:left="-199" w:right="-180" w:firstLine="0"/>
              <w:jc w:val="both"/>
              <w:rPr>
                <w:rFonts w:ascii="Sakkal Majalla" w:eastAsia="Times New Roman" w:hAnsi="Sakkal Majalla" w:cs="Sakkal Majalla"/>
                <w:b/>
                <w:bCs/>
                <w:sz w:val="32"/>
                <w:szCs w:val="32"/>
                <w:lang w:bidi="ar-JO"/>
              </w:rPr>
            </w:pPr>
            <w:r w:rsidRPr="00E5114A">
              <w:rPr>
                <w:rFonts w:ascii="Times New Roman" w:eastAsia="Times New Roman" w:hAnsi="Times New Roman" w:cs="Arabic Transparent" w:hint="cs"/>
                <w:sz w:val="20"/>
                <w:szCs w:val="32"/>
                <w:rtl/>
                <w:lang w:bidi="ar-JO"/>
              </w:rPr>
              <w:t>التعرف على العوامل المؤثرة في النمو (الوارث</w:t>
            </w:r>
            <w:r w:rsidRPr="00E5114A">
              <w:rPr>
                <w:rFonts w:ascii="Times New Roman" w:eastAsia="Times New Roman" w:hAnsi="Times New Roman" w:cs="Arabic Transparent" w:hint="eastAsia"/>
                <w:sz w:val="20"/>
                <w:szCs w:val="32"/>
                <w:rtl/>
                <w:lang w:bidi="ar-JO"/>
              </w:rPr>
              <w:t>ة</w:t>
            </w:r>
            <w:r w:rsidRPr="00E5114A">
              <w:rPr>
                <w:rFonts w:ascii="Times New Roman" w:eastAsia="Times New Roman" w:hAnsi="Times New Roman" w:cs="Arabic Transparent" w:hint="cs"/>
                <w:sz w:val="20"/>
                <w:szCs w:val="32"/>
                <w:rtl/>
                <w:lang w:bidi="ar-JO"/>
              </w:rPr>
              <w:t xml:space="preserve"> والبيئة والتفاعل بينهما).</w:t>
            </w:r>
          </w:p>
          <w:p w:rsidR="00E5114A" w:rsidRPr="00E5114A" w:rsidRDefault="00E5114A" w:rsidP="00E5114A">
            <w:pPr>
              <w:numPr>
                <w:ilvl w:val="0"/>
                <w:numId w:val="8"/>
              </w:numPr>
              <w:tabs>
                <w:tab w:val="left" w:pos="-241"/>
              </w:tabs>
              <w:bidi/>
              <w:ind w:left="-199" w:right="-180" w:firstLine="0"/>
              <w:jc w:val="both"/>
              <w:rPr>
                <w:rFonts w:ascii="Sakkal Majalla" w:eastAsia="Times New Roman" w:hAnsi="Sakkal Majalla" w:cs="Sakkal Majalla"/>
                <w:b/>
                <w:bCs/>
                <w:sz w:val="32"/>
                <w:szCs w:val="32"/>
                <w:lang w:bidi="ar-JO"/>
              </w:rPr>
            </w:pPr>
            <w:r w:rsidRPr="00E5114A">
              <w:rPr>
                <w:rFonts w:ascii="Times New Roman" w:eastAsia="Times New Roman" w:hAnsi="Times New Roman" w:cs="Arabic Transparent" w:hint="cs"/>
                <w:sz w:val="20"/>
                <w:szCs w:val="32"/>
                <w:rtl/>
              </w:rPr>
              <w:t xml:space="preserve"> التعرف على الفروق الفردية في القدرات والخصائص الشخصية لدى افراد المرحلة الواحدة بين الجنسين</w:t>
            </w:r>
            <w:r w:rsidRPr="00E5114A">
              <w:rPr>
                <w:rFonts w:ascii="Sakkal Majalla" w:eastAsia="Times New Roman" w:hAnsi="Sakkal Majalla" w:cs="Sakkal Majalla" w:hint="cs"/>
                <w:b/>
                <w:bCs/>
                <w:sz w:val="32"/>
                <w:szCs w:val="32"/>
                <w:rtl/>
                <w:lang w:bidi="ar-JO"/>
              </w:rPr>
              <w:t>.</w:t>
            </w:r>
            <w:r>
              <w:rPr>
                <w:rFonts w:ascii="Sakkal Majalla" w:eastAsia="Times New Roman" w:hAnsi="Sakkal Majalla" w:cs="Sakkal Majalla" w:hint="cs"/>
                <w:b/>
                <w:bCs/>
                <w:sz w:val="32"/>
                <w:szCs w:val="32"/>
                <w:rtl/>
                <w:lang w:bidi="ar-JO"/>
              </w:rPr>
              <w:t xml:space="preserve"> </w:t>
            </w:r>
          </w:p>
          <w:p w:rsidR="00E5114A" w:rsidRPr="00E5114A" w:rsidRDefault="00E5114A" w:rsidP="00E5114A">
            <w:pPr>
              <w:numPr>
                <w:ilvl w:val="0"/>
                <w:numId w:val="8"/>
              </w:numPr>
              <w:tabs>
                <w:tab w:val="left" w:pos="-241"/>
              </w:tabs>
              <w:bidi/>
              <w:ind w:left="-199" w:right="-180" w:firstLine="0"/>
              <w:jc w:val="both"/>
              <w:rPr>
                <w:rFonts w:ascii="Sakkal Majalla" w:eastAsia="Times New Roman" w:hAnsi="Sakkal Majalla" w:cs="Sakkal Majalla"/>
                <w:b/>
                <w:bCs/>
                <w:sz w:val="32"/>
                <w:szCs w:val="32"/>
                <w:lang w:bidi="ar-JO"/>
              </w:rPr>
            </w:pPr>
            <w:r w:rsidRPr="00E5114A">
              <w:rPr>
                <w:rFonts w:ascii="Times New Roman" w:eastAsia="Times New Roman" w:hAnsi="Times New Roman" w:cs="Arabic Transparent"/>
                <w:sz w:val="20"/>
                <w:szCs w:val="32"/>
                <w:rtl/>
              </w:rPr>
              <w:t>الت</w:t>
            </w:r>
            <w:r w:rsidRPr="00E5114A">
              <w:rPr>
                <w:rFonts w:ascii="Times New Roman" w:eastAsia="Times New Roman" w:hAnsi="Times New Roman" w:cs="Arabic Transparent" w:hint="cs"/>
                <w:sz w:val="20"/>
                <w:szCs w:val="32"/>
                <w:rtl/>
              </w:rPr>
              <w:t>عرف على النظريات التي تدرس الفروق الفردية.</w:t>
            </w:r>
          </w:p>
          <w:p w:rsidR="008C0140" w:rsidRPr="008C0140" w:rsidRDefault="008C0140" w:rsidP="008C0140">
            <w:pPr>
              <w:spacing w:before="120"/>
              <w:ind w:left="313" w:hanging="284"/>
              <w:jc w:val="both"/>
              <w:rPr>
                <w:rFonts w:ascii="Times New Roman" w:eastAsia="Calibri" w:hAnsi="Times New Roman" w:cs="Simplified Arabic"/>
                <w:color w:val="000000"/>
                <w:lang w:bidi="ar-JO"/>
              </w:rPr>
            </w:pPr>
          </w:p>
        </w:tc>
      </w:tr>
    </w:tbl>
    <w:p w:rsidR="00263393" w:rsidRPr="00263393" w:rsidRDefault="00E5114A">
      <w:pPr>
        <w:rPr>
          <w:sz w:val="24"/>
          <w:szCs w:val="24"/>
          <w:rtl/>
        </w:rPr>
      </w:pPr>
      <w:r>
        <w:rPr>
          <w:sz w:val="24"/>
          <w:szCs w:val="24"/>
        </w:rPr>
        <w:t xml:space="preserve">  </w:t>
      </w: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rtl/>
                <w:lang w:bidi="ar-JO"/>
              </w:rPr>
            </w:pPr>
            <w:r w:rsidRPr="00263393">
              <w:rPr>
                <w:rFonts w:ascii="Times New Roman" w:eastAsia="Calibri" w:hAnsi="Times New Roman" w:cs="Simplified Arabic" w:hint="cs"/>
                <w:b/>
                <w:bCs/>
                <w:color w:val="000000"/>
                <w:rtl/>
                <w:lang w:bidi="ar-JO"/>
              </w:rPr>
              <w:lastRenderedPageBreak/>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263393" w:rsidRPr="00DE007D" w:rsidRDefault="003C628B" w:rsidP="00263393">
            <w:pPr>
              <w:numPr>
                <w:ilvl w:val="0"/>
                <w:numId w:val="1"/>
              </w:numPr>
              <w:bidi/>
              <w:spacing w:before="120"/>
              <w:contextualSpacing/>
              <w:jc w:val="both"/>
              <w:rPr>
                <w:rFonts w:ascii="Times New Roman" w:eastAsia="Times New Roman" w:hAnsi="Times New Roman" w:cs="Times New Roman"/>
                <w:lang w:bidi="ar-JO"/>
              </w:rPr>
            </w:pPr>
            <w:r>
              <w:rPr>
                <w:rFonts w:ascii="Sakkal Majalla" w:eastAsia="Times New Roman" w:hAnsi="Sakkal Majalla" w:cs="Sakkal Majalla" w:hint="cs"/>
                <w:b/>
                <w:bCs/>
                <w:rtl/>
                <w:lang w:bidi="ar-JO"/>
              </w:rPr>
              <w:t>التعرف مفهوم الن</w:t>
            </w:r>
            <w:r w:rsidR="00B41B31">
              <w:rPr>
                <w:rFonts w:ascii="Sakkal Majalla" w:eastAsia="Times New Roman" w:hAnsi="Sakkal Majalla" w:cs="Sakkal Majalla" w:hint="cs"/>
                <w:b/>
                <w:bCs/>
                <w:rtl/>
                <w:lang w:bidi="ar-JO"/>
              </w:rPr>
              <w:t>مو  وقوانينه ومطالبة في مراحل العمر</w:t>
            </w:r>
            <w:r w:rsidR="00DE007D" w:rsidRPr="00DE007D">
              <w:rPr>
                <w:rFonts w:ascii="Sakkal Majalla" w:eastAsia="Times New Roman" w:hAnsi="Sakkal Majalla" w:cs="Sakkal Majalla" w:hint="cs"/>
                <w:b/>
                <w:bCs/>
                <w:rtl/>
                <w:lang w:bidi="ar-JO"/>
              </w:rPr>
              <w:t>.</w:t>
            </w:r>
          </w:p>
          <w:p w:rsidR="00263393" w:rsidRPr="00B41B31" w:rsidRDefault="00B41B31" w:rsidP="00263393">
            <w:pPr>
              <w:numPr>
                <w:ilvl w:val="0"/>
                <w:numId w:val="1"/>
              </w:numPr>
              <w:bidi/>
              <w:spacing w:before="120"/>
              <w:contextualSpacing/>
              <w:jc w:val="both"/>
              <w:rPr>
                <w:rFonts w:ascii="Sakkal Majalla" w:eastAsia="Times New Roman" w:hAnsi="Sakkal Majalla" w:cs="Sakkal Majalla"/>
                <w:lang w:bidi="ar-JO"/>
              </w:rPr>
            </w:pPr>
            <w:r w:rsidRPr="00B41B31">
              <w:rPr>
                <w:rFonts w:ascii="Sakkal Majalla" w:eastAsia="Times New Roman" w:hAnsi="Sakkal Majalla" w:cs="Sakkal Majalla"/>
                <w:rtl/>
              </w:rPr>
              <w:t>لتعرف الي الفروق الفردية ضمن الجنس الواحد وبين الجنسين.</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المهارات</w:t>
            </w:r>
          </w:p>
        </w:tc>
      </w:tr>
      <w:tr w:rsidR="00263393" w:rsidRPr="00263393" w:rsidTr="00263393">
        <w:trPr>
          <w:trHeight w:val="397"/>
        </w:trPr>
        <w:tc>
          <w:tcPr>
            <w:tcW w:w="9742" w:type="dxa"/>
            <w:shd w:val="clear" w:color="auto" w:fill="auto"/>
            <w:vAlign w:val="center"/>
          </w:tcPr>
          <w:p w:rsidR="00263393" w:rsidRPr="00B41B31" w:rsidRDefault="00B41B31" w:rsidP="00B41B31">
            <w:pPr>
              <w:pStyle w:val="ListParagraph"/>
              <w:numPr>
                <w:ilvl w:val="0"/>
                <w:numId w:val="2"/>
              </w:numPr>
              <w:bidi/>
              <w:rPr>
                <w:sz w:val="22"/>
                <w:szCs w:val="22"/>
                <w:lang/>
              </w:rPr>
            </w:pPr>
            <w:r w:rsidRPr="00B41B31">
              <w:rPr>
                <w:sz w:val="22"/>
                <w:szCs w:val="22"/>
                <w:rtl/>
                <w:lang w:bidi="ar-SA"/>
              </w:rPr>
              <w:t>التعرف إلى مدى الفروق الفردية، ثبات الفروق الفردية، توزع الفروق الفردية، التنظيم الهرمي للفروق الفردية، عمومية الفروق الفردية، الفروق الفرجية</w:t>
            </w:r>
            <w:r>
              <w:rPr>
                <w:sz w:val="22"/>
                <w:szCs w:val="22"/>
                <w:rtl/>
                <w:lang w:bidi="ar-SA"/>
              </w:rPr>
              <w:t xml:space="preserve"> نتاج العوامل البيئية والوراثية</w:t>
            </w:r>
            <w:r w:rsidR="003C628B" w:rsidRPr="00B41B31">
              <w:rPr>
                <w:rFonts w:hint="cs"/>
                <w:rtl/>
                <w:lang/>
              </w:rPr>
              <w:t xml:space="preserve">, </w:t>
            </w:r>
            <w:r w:rsidR="00263393" w:rsidRPr="00B41B31">
              <w:t xml:space="preserve"> </w:t>
            </w:r>
          </w:p>
          <w:p w:rsidR="00263393" w:rsidRPr="00B41B31" w:rsidRDefault="00B41B31" w:rsidP="00B41B31">
            <w:pPr>
              <w:numPr>
                <w:ilvl w:val="0"/>
                <w:numId w:val="2"/>
              </w:numPr>
              <w:tabs>
                <w:tab w:val="left" w:pos="-241"/>
              </w:tabs>
              <w:bidi/>
              <w:ind w:right="-180"/>
              <w:jc w:val="both"/>
              <w:rPr>
                <w:rFonts w:ascii="Sakkal Majalla" w:hAnsi="Sakkal Majalla" w:cs="Sakkal Majalla"/>
                <w:b/>
                <w:bCs/>
                <w:lang w:bidi="ar-JO"/>
              </w:rPr>
            </w:pPr>
            <w:r w:rsidRPr="00B41B31">
              <w:rPr>
                <w:rFonts w:ascii="Sakkal Majalla" w:hAnsi="Sakkal Majalla" w:cs="Sakkal Majalla"/>
                <w:rtl/>
              </w:rPr>
              <w:t>التعرف إلى مظاهر الفروق الفردية، الجسمية، والعقلية، والانفعالية، والاجتماعية وسمات الشخصية</w:t>
            </w:r>
            <w:r w:rsidRPr="00B41B31">
              <w:rPr>
                <w:rFonts w:ascii="Sakkal Majalla" w:hAnsi="Sakkal Majalla" w:cs="Sakkal Majalla"/>
                <w:b/>
                <w:bCs/>
                <w:rtl/>
                <w:lang w:bidi="ar-JO"/>
              </w:rPr>
              <w:t>.</w:t>
            </w:r>
            <w:r w:rsidR="00263393" w:rsidRPr="00B41B31">
              <w:rPr>
                <w:rFonts w:ascii="Sakkal Majalla" w:eastAsia="Times New Roman" w:hAnsi="Sakkal Majalla" w:cs="Sakkal Majalla"/>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rtl/>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B41B31" w:rsidRDefault="00B41B31" w:rsidP="00263393">
            <w:pPr>
              <w:numPr>
                <w:ilvl w:val="0"/>
                <w:numId w:val="3"/>
              </w:numPr>
              <w:bidi/>
              <w:spacing w:before="120"/>
              <w:contextualSpacing/>
              <w:jc w:val="both"/>
              <w:rPr>
                <w:rFonts w:ascii="Sakkal Majalla" w:eastAsia="Times New Roman" w:hAnsi="Sakkal Majalla" w:cs="Sakkal Majalla"/>
                <w:lang w:bidi="ar-JO"/>
              </w:rPr>
            </w:pPr>
            <w:r w:rsidRPr="00B41B31">
              <w:rPr>
                <w:rFonts w:ascii="Sakkal Majalla" w:eastAsia="Times New Roman" w:hAnsi="Sakkal Majalla" w:cs="Sakkal Majalla"/>
                <w:rtl/>
              </w:rPr>
              <w:t>أن يقف الطالب على دور الوراثة، العمر الزمني، الجنس، العوامل البيئية (حجم الأسرة، المستوى الاقتصادي، المستوى التعليمي)</w:t>
            </w:r>
            <w:r w:rsidRPr="00B41B31">
              <w:rPr>
                <w:rFonts w:ascii="Sakkal Majalla" w:eastAsia="Times New Roman" w:hAnsi="Sakkal Majalla" w:cs="Sakkal Majalla"/>
                <w:b/>
                <w:bCs/>
                <w:rtl/>
                <w:lang w:bidi="ar-JO"/>
              </w:rPr>
              <w:t>.</w:t>
            </w:r>
          </w:p>
          <w:p w:rsidR="00263393" w:rsidRPr="00263393" w:rsidRDefault="00263393" w:rsidP="00263393">
            <w:pPr>
              <w:numPr>
                <w:ilvl w:val="0"/>
                <w:numId w:val="3"/>
              </w:numPr>
              <w:bidi/>
              <w:spacing w:before="120"/>
              <w:contextualSpacing/>
              <w:jc w:val="both"/>
              <w:rPr>
                <w:rFonts w:ascii="Times New Roman" w:eastAsia="Times New Roman" w:hAnsi="Times New Roman" w:cs="Simplified Arabic"/>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63393" w:rsidRDefault="00EF451E" w:rsidP="00263393">
            <w:pPr>
              <w:bidi/>
              <w:spacing w:before="120"/>
              <w:jc w:val="both"/>
              <w:rPr>
                <w:rFonts w:ascii="Times New Roman" w:eastAsia="Calibri" w:hAnsi="Times New Roman" w:cs="Simplified Arabic"/>
                <w:color w:val="000000"/>
                <w:lang w:bidi="ar-JO"/>
              </w:rPr>
            </w:pPr>
            <w:r>
              <w:rPr>
                <w:rFonts w:ascii="Times New Roman" w:eastAsia="Calibri" w:hAnsi="Times New Roman" w:cs="Simplified Arabic" w:hint="cs"/>
                <w:color w:val="000000"/>
                <w:rtl/>
                <w:lang w:bidi="ar-JO"/>
              </w:rPr>
              <w:t>المحاضرة،</w:t>
            </w:r>
            <w:r w:rsidR="00963909">
              <w:rPr>
                <w:rFonts w:ascii="Times New Roman" w:eastAsia="Calibri" w:hAnsi="Times New Roman" w:cs="Simplified Arabic" w:hint="cs"/>
                <w:color w:val="000000"/>
                <w:rtl/>
                <w:lang w:bidi="ar-JO"/>
              </w:rPr>
              <w:t xml:space="preserve"> العصف الذهني</w:t>
            </w:r>
            <w:r>
              <w:rPr>
                <w:rFonts w:ascii="Times New Roman" w:eastAsia="Calibri" w:hAnsi="Times New Roman" w:cs="Simplified Arabic" w:hint="cs"/>
                <w:color w:val="000000"/>
                <w:rtl/>
                <w:lang w:bidi="ar-JO"/>
              </w:rPr>
              <w:t>، السيكو دراما، المناقشة</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963909" w:rsidRDefault="00963909" w:rsidP="00263393">
            <w:pPr>
              <w:bidi/>
              <w:spacing w:before="120"/>
              <w:jc w:val="both"/>
              <w:rPr>
                <w:rFonts w:ascii="Times New Roman" w:eastAsia="Calibri" w:hAnsi="Times New Roman" w:cs="Times New Roman"/>
                <w:b/>
                <w:bCs/>
                <w:color w:val="000000"/>
                <w:sz w:val="20"/>
                <w:szCs w:val="20"/>
                <w:rtl/>
                <w:lang w:bidi="ar-JO"/>
              </w:rPr>
            </w:pPr>
            <w:r w:rsidRPr="00963909">
              <w:rPr>
                <w:rFonts w:ascii="Times New Roman" w:eastAsia="Calibri" w:hAnsi="Times New Roman" w:cs="Times New Roman" w:hint="cs"/>
                <w:b/>
                <w:bCs/>
                <w:color w:val="000000"/>
                <w:sz w:val="20"/>
                <w:szCs w:val="20"/>
                <w:rtl/>
                <w:lang w:bidi="ar-JO"/>
              </w:rPr>
              <w:t>الاختبارات الموضوعية، الاختبارات الانشائية، الواجبات، الاختبارات المفتوحة.</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imes New Roman" w:hAnsiTheme="majorBidi" w:cstheme="majorBidi"/>
                <w:b/>
                <w:bCs/>
                <w:sz w:val="28"/>
                <w:szCs w:val="28"/>
                <w:rtl/>
                <w:lang/>
              </w:rPr>
            </w:pPr>
            <w:r w:rsidRPr="0026349C">
              <w:rPr>
                <w:rFonts w:hint="cs"/>
                <w:b/>
                <w:bCs/>
                <w:sz w:val="28"/>
                <w:szCs w:val="28"/>
                <w:rtl/>
              </w:rPr>
              <w:t>محتوى المقرر</w:t>
            </w:r>
          </w:p>
        </w:tc>
      </w:tr>
      <w:tr w:rsidR="00F60AE6" w:rsidRPr="00910CF9" w:rsidTr="006E714F">
        <w:trPr>
          <w:trHeight w:val="397"/>
        </w:trPr>
        <w:tc>
          <w:tcPr>
            <w:tcW w:w="9776" w:type="dxa"/>
            <w:gridSpan w:val="6"/>
            <w:shd w:val="clear" w:color="auto" w:fill="D9D9D9" w:themeFill="background1" w:themeFillShade="D9"/>
            <w:vAlign w:val="center"/>
          </w:tcPr>
          <w:p w:rsidR="00F60AE6" w:rsidRPr="0026349C" w:rsidRDefault="00F60AE6" w:rsidP="006E714F">
            <w:pPr>
              <w:jc w:val="center"/>
              <w:rPr>
                <w:b/>
                <w:bCs/>
                <w:sz w:val="28"/>
                <w:szCs w:val="28"/>
                <w:rtl/>
              </w:rPr>
            </w:pP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963909" w:rsidRPr="0026349C" w:rsidRDefault="00C26319" w:rsidP="0096390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lang w:bidi="ar-JO"/>
              </w:rPr>
            </w:pPr>
            <w:r w:rsidRPr="0026349C">
              <w:rPr>
                <w:rFonts w:asciiTheme="majorBidi" w:hAnsiTheme="majorBidi" w:cstheme="majorBidi" w:hint="cs"/>
                <w:b/>
                <w:bCs/>
                <w:sz w:val="24"/>
                <w:szCs w:val="24"/>
                <w:rtl/>
              </w:rPr>
              <w:t>أدوات التقييم</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963909" w:rsidP="006E714F">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vAlign w:val="center"/>
          </w:tcPr>
          <w:p w:rsidR="00C26319" w:rsidRPr="0026349C" w:rsidRDefault="00963909" w:rsidP="006F38D7">
            <w:pPr>
              <w:jc w:val="center"/>
              <w:rPr>
                <w:rFonts w:asciiTheme="majorBidi" w:hAnsiTheme="majorBidi" w:cstheme="majorBidi"/>
                <w:sz w:val="24"/>
                <w:szCs w:val="24"/>
                <w:rtl/>
                <w:lang w:bidi="ar-JO"/>
              </w:rPr>
            </w:pPr>
            <w:r>
              <w:rPr>
                <w:rFonts w:asciiTheme="majorBidi" w:hAnsiTheme="majorBidi" w:cstheme="majorBidi" w:hint="cs"/>
                <w:sz w:val="24"/>
                <w:szCs w:val="24"/>
                <w:rtl/>
              </w:rPr>
              <w:t>التعرف على نشاة وتطور علم النفس ا</w:t>
            </w:r>
            <w:r w:rsidR="006F38D7">
              <w:rPr>
                <w:rFonts w:asciiTheme="majorBidi" w:hAnsiTheme="majorBidi" w:cstheme="majorBidi" w:hint="cs"/>
                <w:sz w:val="24"/>
                <w:szCs w:val="24"/>
                <w:rtl/>
                <w:lang w:bidi="ar-JO"/>
              </w:rPr>
              <w:t>النمو</w:t>
            </w:r>
          </w:p>
        </w:tc>
        <w:tc>
          <w:tcPr>
            <w:tcW w:w="3402" w:type="dxa"/>
            <w:shd w:val="clear" w:color="auto" w:fill="auto"/>
          </w:tcPr>
          <w:p w:rsidR="00963909" w:rsidRPr="00447F96" w:rsidRDefault="00B26D21" w:rsidP="00447F96">
            <w:pPr>
              <w:jc w:val="both"/>
              <w:rPr>
                <w:rFonts w:ascii="Sakkal Majalla" w:hAnsi="Sakkal Majalla" w:cs="Sakkal Majalla"/>
                <w:b/>
                <w:bCs/>
              </w:rPr>
            </w:pPr>
            <w:r w:rsidRPr="00447F96">
              <w:rPr>
                <w:rFonts w:ascii="Sakkal Majalla" w:eastAsia="Times New Roman" w:hAnsi="Sakkal Majalla" w:cs="Sakkal Majalla"/>
                <w:b/>
                <w:bCs/>
                <w:rtl/>
              </w:rPr>
              <w:t>مظاهر النمو، والعوامل المؤثرة في النمو، مفهوم علم النفس</w:t>
            </w:r>
            <w:r w:rsidR="006F38D7">
              <w:rPr>
                <w:rFonts w:ascii="Sakkal Majalla" w:eastAsia="Times New Roman" w:hAnsi="Sakkal Majalla" w:cs="Sakkal Majalla" w:hint="cs"/>
                <w:b/>
                <w:bCs/>
                <w:rtl/>
                <w:lang w:bidi="ar-JO"/>
              </w:rPr>
              <w:t xml:space="preserve"> النمو</w:t>
            </w:r>
            <w:r w:rsidRPr="00447F96">
              <w:rPr>
                <w:rFonts w:ascii="Sakkal Majalla" w:eastAsia="Times New Roman" w:hAnsi="Sakkal Majalla" w:cs="Sakkal Majalla"/>
                <w:b/>
                <w:bCs/>
                <w:rtl/>
              </w:rPr>
              <w:t>.</w:t>
            </w:r>
          </w:p>
        </w:tc>
        <w:tc>
          <w:tcPr>
            <w:tcW w:w="1843" w:type="dxa"/>
            <w:shd w:val="clear" w:color="auto" w:fill="auto"/>
            <w:vAlign w:val="center"/>
          </w:tcPr>
          <w:p w:rsidR="00C26319" w:rsidRPr="0026349C" w:rsidRDefault="00464BB8"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المحاضرة، العصف الذهني</w:t>
            </w:r>
          </w:p>
        </w:tc>
        <w:tc>
          <w:tcPr>
            <w:tcW w:w="1701" w:type="dxa"/>
            <w:shd w:val="clear" w:color="auto" w:fill="auto"/>
            <w:vAlign w:val="center"/>
          </w:tcPr>
          <w:p w:rsidR="00C26319" w:rsidRPr="0026349C" w:rsidRDefault="00963909" w:rsidP="006E714F">
            <w:pPr>
              <w:jc w:val="center"/>
              <w:rPr>
                <w:rFonts w:ascii="Times New Roman" w:hAnsiTheme="majorBidi" w:cstheme="majorBidi"/>
                <w:sz w:val="24"/>
                <w:szCs w:val="24"/>
                <w:rtl/>
                <w:lang/>
              </w:rPr>
            </w:pPr>
            <w:r>
              <w:rPr>
                <w:rFonts w:asciiTheme="majorBidi" w:hAnsiTheme="majorBidi" w:cstheme="majorBidi" w:hint="cs"/>
                <w:sz w:val="24"/>
                <w:szCs w:val="24"/>
                <w:rtl/>
              </w:rPr>
              <w:t>اختبار شفاهي</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464BB8" w:rsidP="006E714F">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vAlign w:val="center"/>
          </w:tcPr>
          <w:p w:rsidR="00C26319" w:rsidRPr="0026349C" w:rsidRDefault="006F38D7" w:rsidP="006F38D7">
            <w:pPr>
              <w:jc w:val="center"/>
              <w:rPr>
                <w:rFonts w:asciiTheme="majorBidi" w:hAnsiTheme="majorBidi" w:cstheme="majorBidi"/>
                <w:sz w:val="24"/>
                <w:szCs w:val="24"/>
                <w:lang/>
              </w:rPr>
            </w:pPr>
            <w:r>
              <w:rPr>
                <w:rFonts w:asciiTheme="majorBidi" w:hAnsiTheme="majorBidi" w:cstheme="majorBidi" w:hint="cs"/>
                <w:sz w:val="24"/>
                <w:szCs w:val="24"/>
                <w:rtl/>
              </w:rPr>
              <w:t>التعر</w:t>
            </w:r>
            <w:r w:rsidR="00464BB8">
              <w:rPr>
                <w:rFonts w:asciiTheme="majorBidi" w:hAnsiTheme="majorBidi" w:cstheme="majorBidi" w:hint="cs"/>
                <w:sz w:val="24"/>
                <w:szCs w:val="24"/>
                <w:rtl/>
              </w:rPr>
              <w:t xml:space="preserve">ف </w:t>
            </w:r>
            <w:r>
              <w:rPr>
                <w:rFonts w:asciiTheme="majorBidi" w:hAnsiTheme="majorBidi" w:cstheme="majorBidi" w:hint="cs"/>
                <w:sz w:val="24"/>
                <w:szCs w:val="24"/>
                <w:rtl/>
              </w:rPr>
              <w:t>مفهوم علم نفس الفروق</w:t>
            </w:r>
            <w:r w:rsidR="00464BB8">
              <w:rPr>
                <w:rFonts w:ascii="Times New Roman" w:hAnsiTheme="majorBidi" w:cstheme="majorBidi" w:hint="cs"/>
                <w:sz w:val="24"/>
                <w:szCs w:val="24"/>
                <w:rtl/>
                <w:lang/>
              </w:rPr>
              <w:t xml:space="preserve"> </w:t>
            </w:r>
          </w:p>
        </w:tc>
        <w:tc>
          <w:tcPr>
            <w:tcW w:w="3402" w:type="dxa"/>
            <w:shd w:val="clear" w:color="auto" w:fill="auto"/>
          </w:tcPr>
          <w:p w:rsidR="00464BB8" w:rsidRPr="00447F96" w:rsidRDefault="00B26D21" w:rsidP="00447F96">
            <w:pPr>
              <w:ind w:left="-18"/>
              <w:jc w:val="both"/>
              <w:rPr>
                <w:rFonts w:ascii="Sakkal Majalla" w:hAnsi="Sakkal Majalla" w:cs="Sakkal Majalla"/>
                <w:b/>
                <w:bCs/>
                <w:rtl/>
                <w:lang/>
              </w:rPr>
            </w:pPr>
            <w:r w:rsidRPr="00447F96">
              <w:rPr>
                <w:rFonts w:ascii="Sakkal Majalla" w:eastAsia="Times New Roman" w:hAnsi="Sakkal Majalla" w:cs="Sakkal Majalla"/>
                <w:b/>
                <w:bCs/>
                <w:rtl/>
              </w:rPr>
              <w:t>مفهوم علم نفس الفروق، مفهوم الفروق الفردية.</w:t>
            </w:r>
            <w:r w:rsidR="003C48E4" w:rsidRPr="00447F96">
              <w:rPr>
                <w:rFonts w:ascii="Sakkal Majalla" w:eastAsia="Times New Roman" w:hAnsi="Sakkal Majalla" w:cs="Sakkal Majalla"/>
                <w:b/>
                <w:bCs/>
                <w:rtl/>
                <w:lang/>
              </w:rPr>
              <w:t xml:space="preserve">                                       </w:t>
            </w:r>
          </w:p>
        </w:tc>
        <w:tc>
          <w:tcPr>
            <w:tcW w:w="1843" w:type="dxa"/>
            <w:shd w:val="clear" w:color="auto" w:fill="auto"/>
            <w:vAlign w:val="center"/>
          </w:tcPr>
          <w:p w:rsidR="00C26319" w:rsidRPr="0026349C" w:rsidRDefault="00464BB8"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المحاضرة، العصف الذهني</w:t>
            </w:r>
          </w:p>
        </w:tc>
        <w:tc>
          <w:tcPr>
            <w:tcW w:w="1701" w:type="dxa"/>
            <w:shd w:val="clear" w:color="auto" w:fill="auto"/>
            <w:vAlign w:val="center"/>
          </w:tcPr>
          <w:p w:rsidR="00C26319" w:rsidRPr="0026349C" w:rsidRDefault="00464BB8"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الواجبات</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464BB8" w:rsidP="006E714F">
            <w:pPr>
              <w:jc w:val="center"/>
              <w:rPr>
                <w:rFonts w:asciiTheme="majorBidi" w:hAnsiTheme="majorBidi" w:cstheme="majorBidi"/>
                <w:sz w:val="24"/>
                <w:szCs w:val="24"/>
              </w:rPr>
            </w:pPr>
            <w:r>
              <w:rPr>
                <w:rFonts w:asciiTheme="majorBidi" w:hAnsiTheme="majorBidi" w:cstheme="majorBidi"/>
                <w:sz w:val="24"/>
                <w:szCs w:val="24"/>
              </w:rPr>
              <w:t>3</w:t>
            </w:r>
          </w:p>
        </w:tc>
        <w:tc>
          <w:tcPr>
            <w:tcW w:w="1130" w:type="dxa"/>
            <w:shd w:val="clear" w:color="auto" w:fill="auto"/>
            <w:vAlign w:val="center"/>
          </w:tcPr>
          <w:p w:rsidR="00C26319" w:rsidRPr="0026349C" w:rsidRDefault="006F38D7" w:rsidP="006F38D7">
            <w:pPr>
              <w:jc w:val="center"/>
              <w:rPr>
                <w:rFonts w:asciiTheme="majorBidi" w:hAnsiTheme="majorBidi" w:cstheme="majorBidi"/>
                <w:sz w:val="24"/>
                <w:szCs w:val="24"/>
                <w:lang/>
              </w:rPr>
            </w:pPr>
            <w:r>
              <w:rPr>
                <w:rFonts w:asciiTheme="majorBidi" w:hAnsiTheme="majorBidi" w:cstheme="majorBidi" w:hint="cs"/>
                <w:sz w:val="24"/>
                <w:szCs w:val="24"/>
                <w:rtl/>
              </w:rPr>
              <w:t>التعرف على تطور ودراسة الفروق</w:t>
            </w:r>
            <w:r w:rsidR="00464BB8">
              <w:rPr>
                <w:rFonts w:ascii="Times New Roman" w:hAnsiTheme="majorBidi" w:cstheme="majorBidi" w:hint="cs"/>
                <w:sz w:val="24"/>
                <w:szCs w:val="24"/>
                <w:rtl/>
                <w:lang/>
              </w:rPr>
              <w:t xml:space="preserve"> </w:t>
            </w:r>
          </w:p>
        </w:tc>
        <w:tc>
          <w:tcPr>
            <w:tcW w:w="3402" w:type="dxa"/>
            <w:shd w:val="clear" w:color="auto" w:fill="auto"/>
          </w:tcPr>
          <w:p w:rsidR="001C466A" w:rsidRPr="00447F96" w:rsidRDefault="007E70F8" w:rsidP="00447F96">
            <w:pPr>
              <w:jc w:val="both"/>
              <w:rPr>
                <w:rFonts w:ascii="Sakkal Majalla" w:hAnsi="Sakkal Majalla" w:cs="Sakkal Majalla"/>
                <w:b/>
                <w:bCs/>
              </w:rPr>
            </w:pPr>
            <w:r w:rsidRPr="00447F96">
              <w:rPr>
                <w:rFonts w:ascii="Sakkal Majalla" w:eastAsia="Times New Roman" w:hAnsi="Sakkal Majalla" w:cs="Sakkal Majalla"/>
                <w:b/>
                <w:bCs/>
                <w:rtl/>
              </w:rPr>
              <w:t>لمحة تاريخية عن الفروق الفردية.</w:t>
            </w:r>
          </w:p>
        </w:tc>
        <w:tc>
          <w:tcPr>
            <w:tcW w:w="1843" w:type="dxa"/>
            <w:shd w:val="clear" w:color="auto" w:fill="auto"/>
            <w:vAlign w:val="center"/>
          </w:tcPr>
          <w:p w:rsidR="00C26319" w:rsidRPr="0026349C" w:rsidRDefault="001C466A"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المحاضرة</w:t>
            </w:r>
          </w:p>
        </w:tc>
        <w:tc>
          <w:tcPr>
            <w:tcW w:w="1701" w:type="dxa"/>
            <w:shd w:val="clear" w:color="auto" w:fill="auto"/>
            <w:vAlign w:val="center"/>
          </w:tcPr>
          <w:p w:rsidR="00C26319" w:rsidRPr="0026349C" w:rsidRDefault="001C466A"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الواجبات</w:t>
            </w:r>
          </w:p>
        </w:tc>
      </w:tr>
      <w:tr w:rsidR="00C26319" w:rsidRPr="00910CF9" w:rsidTr="006E714F">
        <w:trPr>
          <w:trHeight w:val="397"/>
        </w:trPr>
        <w:tc>
          <w:tcPr>
            <w:tcW w:w="843" w:type="dxa"/>
            <w:shd w:val="clear" w:color="auto" w:fill="auto"/>
            <w:vAlign w:val="center"/>
          </w:tcPr>
          <w:p w:rsidR="00C26319" w:rsidRDefault="006F38D7" w:rsidP="006F38D7">
            <w:pPr>
              <w:bidi/>
              <w:ind w:left="360"/>
              <w:jc w:val="right"/>
              <w:rPr>
                <w:rFonts w:asciiTheme="majorBidi" w:hAnsiTheme="majorBidi" w:cstheme="majorBidi"/>
                <w:lang/>
              </w:rPr>
            </w:pPr>
            <w:r>
              <w:rPr>
                <w:rFonts w:asciiTheme="majorBidi" w:hAnsiTheme="majorBidi" w:cstheme="majorBidi"/>
                <w:lang/>
              </w:rPr>
              <w:t>4</w:t>
            </w:r>
          </w:p>
          <w:p w:rsidR="006F38D7" w:rsidRPr="006F38D7" w:rsidRDefault="006F38D7" w:rsidP="006F38D7">
            <w:pPr>
              <w:bidi/>
              <w:ind w:left="360"/>
              <w:jc w:val="right"/>
              <w:rPr>
                <w:rFonts w:asciiTheme="majorBidi" w:hAnsiTheme="majorBidi" w:cstheme="majorBidi"/>
                <w:lang/>
              </w:rPr>
            </w:pPr>
            <w:r>
              <w:rPr>
                <w:rFonts w:asciiTheme="majorBidi" w:hAnsiTheme="majorBidi" w:cstheme="majorBidi"/>
                <w:lang/>
              </w:rPr>
              <w:t>5</w:t>
            </w:r>
          </w:p>
        </w:tc>
        <w:tc>
          <w:tcPr>
            <w:tcW w:w="857" w:type="dxa"/>
            <w:shd w:val="clear" w:color="auto" w:fill="auto"/>
            <w:vAlign w:val="center"/>
          </w:tcPr>
          <w:p w:rsidR="00C26319" w:rsidRPr="0026349C" w:rsidRDefault="00431FBE" w:rsidP="006E714F">
            <w:pPr>
              <w:jc w:val="center"/>
              <w:rPr>
                <w:rFonts w:asciiTheme="majorBidi" w:hAnsiTheme="majorBidi" w:cstheme="majorBidi"/>
                <w:sz w:val="24"/>
                <w:szCs w:val="24"/>
              </w:rPr>
            </w:pPr>
            <w:r>
              <w:rPr>
                <w:rFonts w:asciiTheme="majorBidi" w:hAnsiTheme="majorBidi" w:cstheme="majorBidi"/>
                <w:sz w:val="24"/>
                <w:szCs w:val="24"/>
              </w:rPr>
              <w:t>6</w:t>
            </w:r>
          </w:p>
        </w:tc>
        <w:tc>
          <w:tcPr>
            <w:tcW w:w="1130" w:type="dxa"/>
            <w:shd w:val="clear" w:color="auto" w:fill="auto"/>
            <w:vAlign w:val="center"/>
          </w:tcPr>
          <w:p w:rsidR="00C26319" w:rsidRPr="0026349C" w:rsidRDefault="006F38D7" w:rsidP="006E714F">
            <w:pPr>
              <w:jc w:val="center"/>
              <w:rPr>
                <w:rFonts w:asciiTheme="majorBidi" w:hAnsiTheme="majorBidi" w:cstheme="majorBidi"/>
                <w:sz w:val="24"/>
                <w:szCs w:val="24"/>
                <w:lang/>
              </w:rPr>
            </w:pPr>
            <w:r>
              <w:rPr>
                <w:rFonts w:asciiTheme="majorBidi" w:hAnsiTheme="majorBidi" w:cstheme="majorBidi" w:hint="cs"/>
                <w:sz w:val="24"/>
                <w:szCs w:val="24"/>
                <w:rtl/>
              </w:rPr>
              <w:t xml:space="preserve">التعرف على أهمية دراسة الفروق بين الجنسين والفروق ضمن الفرد نفسه </w:t>
            </w:r>
          </w:p>
        </w:tc>
        <w:tc>
          <w:tcPr>
            <w:tcW w:w="3402" w:type="dxa"/>
            <w:shd w:val="clear" w:color="auto" w:fill="auto"/>
          </w:tcPr>
          <w:p w:rsidR="00C26319" w:rsidRPr="00447F96" w:rsidRDefault="00447F96" w:rsidP="00447F96">
            <w:pPr>
              <w:ind w:left="-18"/>
              <w:jc w:val="both"/>
              <w:rPr>
                <w:rFonts w:ascii="Sakkal Majalla" w:hAnsi="Sakkal Majalla" w:cs="Sakkal Majalla"/>
                <w:b/>
                <w:bCs/>
              </w:rPr>
            </w:pPr>
            <w:r w:rsidRPr="00447F96">
              <w:rPr>
                <w:rFonts w:ascii="Sakkal Majalla" w:eastAsia="Times New Roman" w:hAnsi="Sakkal Majalla" w:cs="Sakkal Majalla"/>
                <w:b/>
                <w:bCs/>
                <w:rtl/>
              </w:rPr>
              <w:t>أهمية دراسة الفروق الفردية بين الجنسين وضمن الجنس الواحد</w:t>
            </w:r>
          </w:p>
        </w:tc>
        <w:tc>
          <w:tcPr>
            <w:tcW w:w="1843" w:type="dxa"/>
            <w:shd w:val="clear" w:color="auto" w:fill="auto"/>
            <w:vAlign w:val="center"/>
          </w:tcPr>
          <w:p w:rsidR="00C26319" w:rsidRPr="0026349C" w:rsidRDefault="002068AE"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المحاضرة</w:t>
            </w:r>
          </w:p>
        </w:tc>
        <w:tc>
          <w:tcPr>
            <w:tcW w:w="1701" w:type="dxa"/>
            <w:shd w:val="clear" w:color="auto" w:fill="auto"/>
            <w:vAlign w:val="center"/>
          </w:tcPr>
          <w:p w:rsidR="00C26319" w:rsidRPr="0026349C" w:rsidRDefault="002068AE" w:rsidP="006E714F">
            <w:pPr>
              <w:jc w:val="center"/>
              <w:rPr>
                <w:rFonts w:ascii="Times New Roman" w:hAnsiTheme="majorBidi" w:cstheme="majorBidi"/>
                <w:sz w:val="24"/>
                <w:szCs w:val="24"/>
                <w:rtl/>
                <w:lang/>
              </w:rPr>
            </w:pPr>
            <w:r>
              <w:rPr>
                <w:rFonts w:asciiTheme="majorBidi" w:hAnsiTheme="majorBidi" w:cstheme="majorBidi" w:hint="cs"/>
                <w:sz w:val="24"/>
                <w:szCs w:val="24"/>
                <w:rtl/>
              </w:rPr>
              <w:t>كتابة تقرير مقارنة بين عملية التدريس كعلم وكفن</w:t>
            </w:r>
          </w:p>
        </w:tc>
      </w:tr>
      <w:tr w:rsidR="00C26319" w:rsidRPr="00910CF9" w:rsidTr="006E714F">
        <w:trPr>
          <w:trHeight w:val="397"/>
        </w:trPr>
        <w:tc>
          <w:tcPr>
            <w:tcW w:w="843" w:type="dxa"/>
            <w:shd w:val="clear" w:color="auto" w:fill="auto"/>
            <w:vAlign w:val="center"/>
          </w:tcPr>
          <w:p w:rsidR="00C26319" w:rsidRDefault="006F38D7" w:rsidP="006F38D7">
            <w:pPr>
              <w:bidi/>
              <w:ind w:left="360"/>
              <w:jc w:val="right"/>
              <w:rPr>
                <w:rFonts w:asciiTheme="majorBidi" w:hAnsiTheme="majorBidi" w:cstheme="majorBidi"/>
                <w:lang/>
              </w:rPr>
            </w:pPr>
            <w:r>
              <w:rPr>
                <w:rFonts w:asciiTheme="majorBidi" w:hAnsiTheme="majorBidi" w:cstheme="majorBidi"/>
                <w:lang/>
              </w:rPr>
              <w:t>6</w:t>
            </w:r>
          </w:p>
          <w:p w:rsidR="006F38D7" w:rsidRPr="006F38D7" w:rsidRDefault="006F38D7" w:rsidP="006F38D7">
            <w:pPr>
              <w:bidi/>
              <w:ind w:left="360"/>
              <w:jc w:val="right"/>
              <w:rPr>
                <w:rFonts w:asciiTheme="majorBidi" w:hAnsiTheme="majorBidi" w:cstheme="majorBidi"/>
                <w:lang/>
              </w:rPr>
            </w:pPr>
            <w:r>
              <w:rPr>
                <w:rFonts w:asciiTheme="majorBidi" w:hAnsiTheme="majorBidi" w:cstheme="majorBidi"/>
                <w:lang/>
              </w:rPr>
              <w:t>7</w:t>
            </w:r>
          </w:p>
        </w:tc>
        <w:tc>
          <w:tcPr>
            <w:tcW w:w="857" w:type="dxa"/>
            <w:shd w:val="clear" w:color="auto" w:fill="auto"/>
            <w:vAlign w:val="center"/>
          </w:tcPr>
          <w:p w:rsidR="00C26319" w:rsidRPr="0026349C" w:rsidRDefault="00431FBE" w:rsidP="006E714F">
            <w:pPr>
              <w:jc w:val="center"/>
              <w:rPr>
                <w:rFonts w:asciiTheme="majorBidi" w:hAnsiTheme="majorBidi" w:cstheme="majorBidi"/>
                <w:sz w:val="24"/>
                <w:szCs w:val="24"/>
              </w:rPr>
            </w:pPr>
            <w:r>
              <w:rPr>
                <w:rFonts w:asciiTheme="majorBidi" w:hAnsiTheme="majorBidi" w:cstheme="majorBidi"/>
                <w:sz w:val="24"/>
                <w:szCs w:val="24"/>
              </w:rPr>
              <w:t>6</w:t>
            </w:r>
          </w:p>
        </w:tc>
        <w:tc>
          <w:tcPr>
            <w:tcW w:w="1130" w:type="dxa"/>
            <w:shd w:val="clear" w:color="auto" w:fill="auto"/>
            <w:vAlign w:val="center"/>
          </w:tcPr>
          <w:p w:rsidR="00C26319" w:rsidRPr="0026349C" w:rsidRDefault="006F38D7" w:rsidP="006E714F">
            <w:pPr>
              <w:jc w:val="center"/>
              <w:rPr>
                <w:rFonts w:ascii="Times New Roman" w:hAnsiTheme="majorBidi" w:cstheme="majorBidi"/>
                <w:sz w:val="24"/>
                <w:szCs w:val="24"/>
                <w:rtl/>
                <w:lang/>
              </w:rPr>
            </w:pPr>
            <w:r>
              <w:rPr>
                <w:rFonts w:ascii="Sakkal Majalla" w:eastAsia="Times New Roman" w:hAnsi="Sakkal Majalla" w:cs="Sakkal Majalla" w:hint="cs"/>
                <w:b/>
                <w:bCs/>
                <w:rtl/>
              </w:rPr>
              <w:t xml:space="preserve">التعرف على </w:t>
            </w:r>
            <w:r w:rsidRPr="00447F96">
              <w:rPr>
                <w:rFonts w:ascii="Sakkal Majalla" w:eastAsia="Times New Roman" w:hAnsi="Sakkal Majalla" w:cs="Sakkal Majalla"/>
                <w:b/>
                <w:bCs/>
                <w:rtl/>
              </w:rPr>
              <w:t xml:space="preserve">الخصائص </w:t>
            </w:r>
            <w:r w:rsidRPr="00447F96">
              <w:rPr>
                <w:rFonts w:ascii="Sakkal Majalla" w:eastAsia="Times New Roman" w:hAnsi="Sakkal Majalla" w:cs="Sakkal Majalla"/>
                <w:b/>
                <w:bCs/>
                <w:rtl/>
              </w:rPr>
              <w:lastRenderedPageBreak/>
              <w:t>العامة للفروق الفردية</w:t>
            </w:r>
          </w:p>
        </w:tc>
        <w:tc>
          <w:tcPr>
            <w:tcW w:w="3402" w:type="dxa"/>
            <w:shd w:val="clear" w:color="auto" w:fill="auto"/>
          </w:tcPr>
          <w:p w:rsidR="00C26319" w:rsidRPr="00447F96" w:rsidRDefault="00447F96" w:rsidP="00447F96">
            <w:pPr>
              <w:ind w:left="-18"/>
              <w:jc w:val="both"/>
              <w:rPr>
                <w:rFonts w:ascii="Sakkal Majalla" w:hAnsi="Sakkal Majalla" w:cs="Sakkal Majalla"/>
                <w:b/>
                <w:bCs/>
                <w:lang/>
              </w:rPr>
            </w:pPr>
            <w:r w:rsidRPr="00447F96">
              <w:rPr>
                <w:rFonts w:ascii="Sakkal Majalla" w:eastAsia="Times New Roman" w:hAnsi="Sakkal Majalla" w:cs="Sakkal Majalla"/>
                <w:b/>
                <w:bCs/>
                <w:rtl/>
              </w:rPr>
              <w:lastRenderedPageBreak/>
              <w:t>الخصائص العامة للفروق الفردية</w:t>
            </w:r>
          </w:p>
        </w:tc>
        <w:tc>
          <w:tcPr>
            <w:tcW w:w="1843" w:type="dxa"/>
            <w:shd w:val="clear" w:color="auto" w:fill="auto"/>
            <w:vAlign w:val="center"/>
          </w:tcPr>
          <w:p w:rsidR="00C26319" w:rsidRPr="0026349C" w:rsidRDefault="0067286E" w:rsidP="006E714F">
            <w:pPr>
              <w:jc w:val="center"/>
              <w:rPr>
                <w:rFonts w:ascii="Times New Roman" w:hAnsiTheme="majorBidi" w:cstheme="majorBidi"/>
                <w:sz w:val="24"/>
                <w:szCs w:val="24"/>
                <w:rtl/>
                <w:lang/>
              </w:rPr>
            </w:pPr>
            <w:r>
              <w:rPr>
                <w:rFonts w:asciiTheme="majorBidi" w:hAnsiTheme="majorBidi" w:cstheme="majorBidi" w:hint="cs"/>
                <w:sz w:val="24"/>
                <w:szCs w:val="24"/>
                <w:rtl/>
              </w:rPr>
              <w:t>المحاضرة</w:t>
            </w:r>
          </w:p>
        </w:tc>
        <w:tc>
          <w:tcPr>
            <w:tcW w:w="1701" w:type="dxa"/>
            <w:shd w:val="clear" w:color="auto" w:fill="auto"/>
            <w:vAlign w:val="center"/>
          </w:tcPr>
          <w:p w:rsidR="00C26319" w:rsidRPr="0026349C" w:rsidRDefault="0067286E" w:rsidP="006E714F">
            <w:pPr>
              <w:jc w:val="center"/>
              <w:rPr>
                <w:rFonts w:asciiTheme="majorBidi" w:hAnsiTheme="majorBidi" w:cstheme="majorBidi"/>
                <w:sz w:val="24"/>
                <w:szCs w:val="24"/>
                <w:lang/>
              </w:rPr>
            </w:pPr>
            <w:r>
              <w:rPr>
                <w:rFonts w:asciiTheme="majorBidi" w:hAnsiTheme="majorBidi" w:cstheme="majorBidi" w:hint="cs"/>
                <w:sz w:val="24"/>
                <w:szCs w:val="24"/>
                <w:rtl/>
              </w:rPr>
              <w:t>الواجبات</w:t>
            </w:r>
          </w:p>
        </w:tc>
      </w:tr>
      <w:tr w:rsidR="00C26319" w:rsidRPr="00910CF9" w:rsidTr="006E714F">
        <w:trPr>
          <w:trHeight w:val="397"/>
        </w:trPr>
        <w:tc>
          <w:tcPr>
            <w:tcW w:w="843" w:type="dxa"/>
            <w:shd w:val="clear" w:color="auto" w:fill="auto"/>
            <w:vAlign w:val="center"/>
          </w:tcPr>
          <w:p w:rsidR="00C26319" w:rsidRDefault="006F38D7" w:rsidP="006F38D7">
            <w:pPr>
              <w:bidi/>
              <w:ind w:left="360"/>
              <w:jc w:val="right"/>
              <w:rPr>
                <w:rFonts w:asciiTheme="majorBidi" w:hAnsiTheme="majorBidi" w:cstheme="majorBidi"/>
              </w:rPr>
            </w:pPr>
            <w:r>
              <w:rPr>
                <w:rFonts w:asciiTheme="majorBidi" w:hAnsiTheme="majorBidi" w:cstheme="majorBidi"/>
              </w:rPr>
              <w:lastRenderedPageBreak/>
              <w:t>8</w:t>
            </w:r>
          </w:p>
          <w:p w:rsidR="006F38D7" w:rsidRPr="006F38D7" w:rsidRDefault="006F38D7" w:rsidP="006F38D7">
            <w:pPr>
              <w:bidi/>
              <w:ind w:left="360"/>
              <w:jc w:val="right"/>
              <w:rPr>
                <w:rFonts w:asciiTheme="majorBidi" w:hAnsiTheme="majorBidi" w:cstheme="majorBidi"/>
              </w:rPr>
            </w:pPr>
            <w:r>
              <w:rPr>
                <w:rFonts w:asciiTheme="majorBidi" w:hAnsiTheme="majorBidi" w:cstheme="majorBidi"/>
              </w:rPr>
              <w:t>9</w:t>
            </w:r>
          </w:p>
        </w:tc>
        <w:tc>
          <w:tcPr>
            <w:tcW w:w="857" w:type="dxa"/>
            <w:shd w:val="clear" w:color="auto" w:fill="auto"/>
            <w:vAlign w:val="center"/>
          </w:tcPr>
          <w:p w:rsidR="00C26319" w:rsidRPr="0026349C" w:rsidRDefault="00431FBE" w:rsidP="006E714F">
            <w:pPr>
              <w:jc w:val="center"/>
              <w:rPr>
                <w:rFonts w:asciiTheme="majorBidi" w:hAnsiTheme="majorBidi" w:cstheme="majorBidi"/>
                <w:sz w:val="24"/>
                <w:szCs w:val="24"/>
              </w:rPr>
            </w:pPr>
            <w:r>
              <w:rPr>
                <w:rFonts w:asciiTheme="majorBidi" w:hAnsiTheme="majorBidi" w:cstheme="majorBidi"/>
                <w:sz w:val="24"/>
                <w:szCs w:val="24"/>
              </w:rPr>
              <w:t>6</w:t>
            </w:r>
          </w:p>
        </w:tc>
        <w:tc>
          <w:tcPr>
            <w:tcW w:w="1130" w:type="dxa"/>
            <w:shd w:val="clear" w:color="auto" w:fill="auto"/>
            <w:vAlign w:val="center"/>
          </w:tcPr>
          <w:p w:rsidR="00C26319" w:rsidRPr="0026349C" w:rsidRDefault="006F38D7" w:rsidP="006E714F">
            <w:pPr>
              <w:jc w:val="center"/>
              <w:rPr>
                <w:rFonts w:asciiTheme="majorBidi" w:hAnsiTheme="majorBidi" w:cstheme="majorBidi"/>
                <w:sz w:val="24"/>
                <w:szCs w:val="24"/>
              </w:rPr>
            </w:pPr>
            <w:r>
              <w:rPr>
                <w:rFonts w:ascii="Sakkal Majalla" w:eastAsia="Times New Roman" w:hAnsi="Sakkal Majalla" w:cs="Sakkal Majalla" w:hint="cs"/>
                <w:b/>
                <w:bCs/>
                <w:rtl/>
              </w:rPr>
              <w:t xml:space="preserve">التعرف على </w:t>
            </w:r>
            <w:r w:rsidRPr="00447F96">
              <w:rPr>
                <w:rFonts w:ascii="Sakkal Majalla" w:eastAsia="Times New Roman" w:hAnsi="Sakkal Majalla" w:cs="Sakkal Majalla"/>
                <w:b/>
                <w:bCs/>
                <w:rtl/>
              </w:rPr>
              <w:t>مظاهر الفروق الفردية.</w:t>
            </w:r>
            <w:r w:rsidRPr="00447F96">
              <w:rPr>
                <w:rFonts w:ascii="Sakkal Majalla" w:eastAsia="Times New Roman" w:hAnsi="Sakkal Majalla" w:cs="Sakkal Majalla"/>
                <w:b/>
                <w:bCs/>
                <w:rtl/>
                <w:lang/>
              </w:rPr>
              <w:t xml:space="preserve">  </w:t>
            </w:r>
          </w:p>
        </w:tc>
        <w:tc>
          <w:tcPr>
            <w:tcW w:w="3402" w:type="dxa"/>
            <w:shd w:val="clear" w:color="auto" w:fill="auto"/>
          </w:tcPr>
          <w:p w:rsidR="00C26319" w:rsidRPr="00447F96" w:rsidRDefault="00447F96" w:rsidP="00447F96">
            <w:pPr>
              <w:jc w:val="both"/>
              <w:rPr>
                <w:rFonts w:ascii="Sakkal Majalla" w:hAnsi="Sakkal Majalla" w:cs="Sakkal Majalla"/>
                <w:b/>
                <w:bCs/>
              </w:rPr>
            </w:pPr>
            <w:r w:rsidRPr="00447F96">
              <w:rPr>
                <w:rFonts w:ascii="Sakkal Majalla" w:eastAsia="Times New Roman" w:hAnsi="Sakkal Majalla" w:cs="Sakkal Majalla"/>
                <w:b/>
                <w:bCs/>
                <w:rtl/>
              </w:rPr>
              <w:t>مظاهر الفروق الفردية.</w:t>
            </w:r>
            <w:r w:rsidR="003C48E4" w:rsidRPr="00447F96">
              <w:rPr>
                <w:rFonts w:ascii="Sakkal Majalla" w:eastAsia="Times New Roman" w:hAnsi="Sakkal Majalla" w:cs="Sakkal Majalla"/>
                <w:b/>
                <w:bCs/>
                <w:rtl/>
                <w:lang/>
              </w:rPr>
              <w:t xml:space="preserve">                                             </w:t>
            </w:r>
          </w:p>
        </w:tc>
        <w:tc>
          <w:tcPr>
            <w:tcW w:w="1843" w:type="dxa"/>
            <w:shd w:val="clear" w:color="auto" w:fill="auto"/>
            <w:vAlign w:val="center"/>
          </w:tcPr>
          <w:p w:rsidR="00C26319" w:rsidRPr="0026349C" w:rsidRDefault="007553D8" w:rsidP="006E714F">
            <w:pPr>
              <w:jc w:val="center"/>
              <w:rPr>
                <w:rFonts w:asciiTheme="majorBidi" w:hAnsiTheme="majorBidi" w:cstheme="majorBidi"/>
                <w:sz w:val="24"/>
                <w:szCs w:val="24"/>
              </w:rPr>
            </w:pPr>
            <w:r>
              <w:rPr>
                <w:rFonts w:asciiTheme="majorBidi" w:hAnsiTheme="majorBidi" w:cstheme="majorBidi" w:hint="cs"/>
                <w:sz w:val="24"/>
                <w:szCs w:val="24"/>
                <w:rtl/>
              </w:rPr>
              <w:t>المحاضرة والمناقشة</w:t>
            </w:r>
          </w:p>
        </w:tc>
        <w:tc>
          <w:tcPr>
            <w:tcW w:w="1701" w:type="dxa"/>
            <w:shd w:val="clear" w:color="auto" w:fill="auto"/>
            <w:vAlign w:val="center"/>
          </w:tcPr>
          <w:p w:rsidR="00C26319" w:rsidRPr="0026349C" w:rsidRDefault="007553D8" w:rsidP="006E714F">
            <w:pPr>
              <w:jc w:val="center"/>
              <w:rPr>
                <w:rFonts w:asciiTheme="majorBidi" w:hAnsiTheme="majorBidi" w:cstheme="majorBidi"/>
                <w:sz w:val="24"/>
                <w:szCs w:val="24"/>
              </w:rPr>
            </w:pPr>
            <w:r>
              <w:rPr>
                <w:rFonts w:asciiTheme="majorBidi" w:hAnsiTheme="majorBidi" w:cstheme="majorBidi" w:hint="cs"/>
                <w:sz w:val="24"/>
                <w:szCs w:val="24"/>
                <w:rtl/>
              </w:rPr>
              <w:t>الواجبات</w:t>
            </w:r>
          </w:p>
        </w:tc>
      </w:tr>
      <w:tr w:rsidR="00C26319" w:rsidRPr="00910CF9" w:rsidTr="006E714F">
        <w:trPr>
          <w:trHeight w:val="397"/>
        </w:trPr>
        <w:tc>
          <w:tcPr>
            <w:tcW w:w="843" w:type="dxa"/>
            <w:shd w:val="clear" w:color="auto" w:fill="auto"/>
            <w:vAlign w:val="center"/>
          </w:tcPr>
          <w:p w:rsidR="00C26319" w:rsidRDefault="006F38D7" w:rsidP="006F38D7">
            <w:pPr>
              <w:bidi/>
              <w:ind w:left="360"/>
              <w:jc w:val="right"/>
              <w:rPr>
                <w:rFonts w:asciiTheme="majorBidi" w:hAnsiTheme="majorBidi" w:cstheme="majorBidi"/>
              </w:rPr>
            </w:pPr>
            <w:r>
              <w:rPr>
                <w:rFonts w:asciiTheme="majorBidi" w:hAnsiTheme="majorBidi" w:cstheme="majorBidi"/>
              </w:rPr>
              <w:t>10</w:t>
            </w:r>
          </w:p>
          <w:p w:rsidR="006F38D7" w:rsidRPr="006F38D7" w:rsidRDefault="006F38D7" w:rsidP="006F38D7">
            <w:pPr>
              <w:bidi/>
              <w:ind w:left="360"/>
              <w:jc w:val="right"/>
              <w:rPr>
                <w:rFonts w:asciiTheme="majorBidi" w:hAnsiTheme="majorBidi" w:cstheme="majorBidi"/>
              </w:rPr>
            </w:pPr>
            <w:r>
              <w:rPr>
                <w:rFonts w:asciiTheme="majorBidi" w:hAnsiTheme="majorBidi" w:cstheme="majorBidi"/>
              </w:rPr>
              <w:t>11</w:t>
            </w:r>
          </w:p>
        </w:tc>
        <w:tc>
          <w:tcPr>
            <w:tcW w:w="857" w:type="dxa"/>
            <w:shd w:val="clear" w:color="auto" w:fill="auto"/>
            <w:vAlign w:val="center"/>
          </w:tcPr>
          <w:p w:rsidR="00C26319" w:rsidRPr="0026349C" w:rsidRDefault="00431FBE" w:rsidP="006E714F">
            <w:pPr>
              <w:jc w:val="center"/>
              <w:rPr>
                <w:rFonts w:asciiTheme="majorBidi" w:hAnsiTheme="majorBidi" w:cstheme="majorBidi"/>
                <w:sz w:val="24"/>
                <w:szCs w:val="24"/>
              </w:rPr>
            </w:pPr>
            <w:r>
              <w:rPr>
                <w:rFonts w:asciiTheme="majorBidi" w:hAnsiTheme="majorBidi" w:cstheme="majorBidi"/>
                <w:sz w:val="24"/>
                <w:szCs w:val="24"/>
              </w:rPr>
              <w:t>6</w:t>
            </w:r>
          </w:p>
        </w:tc>
        <w:tc>
          <w:tcPr>
            <w:tcW w:w="1130" w:type="dxa"/>
            <w:shd w:val="clear" w:color="auto" w:fill="auto"/>
            <w:vAlign w:val="center"/>
          </w:tcPr>
          <w:p w:rsidR="00C26319" w:rsidRPr="0026349C" w:rsidRDefault="006F38D7" w:rsidP="006E714F">
            <w:pPr>
              <w:jc w:val="center"/>
              <w:rPr>
                <w:rFonts w:ascii="Times New Roman" w:hAnsiTheme="majorBidi" w:cstheme="majorBidi"/>
                <w:sz w:val="24"/>
                <w:szCs w:val="24"/>
                <w:rtl/>
                <w:lang/>
              </w:rPr>
            </w:pPr>
            <w:r>
              <w:rPr>
                <w:rFonts w:asciiTheme="majorBidi" w:hAnsiTheme="majorBidi" w:cstheme="majorBidi" w:hint="cs"/>
                <w:sz w:val="24"/>
                <w:szCs w:val="24"/>
                <w:rtl/>
              </w:rPr>
              <w:t>التعرف على اسباب الفروق الفردية</w:t>
            </w:r>
          </w:p>
        </w:tc>
        <w:tc>
          <w:tcPr>
            <w:tcW w:w="3402" w:type="dxa"/>
            <w:shd w:val="clear" w:color="auto" w:fill="auto"/>
          </w:tcPr>
          <w:p w:rsidR="00C26319" w:rsidRPr="00447F96" w:rsidRDefault="00447F96" w:rsidP="00447F96">
            <w:pPr>
              <w:ind w:left="-18"/>
              <w:jc w:val="both"/>
              <w:rPr>
                <w:rFonts w:ascii="Sakkal Majalla" w:hAnsi="Sakkal Majalla" w:cs="Sakkal Majalla"/>
                <w:b/>
                <w:bCs/>
              </w:rPr>
            </w:pPr>
            <w:r w:rsidRPr="00447F96">
              <w:rPr>
                <w:rFonts w:ascii="Sakkal Majalla" w:eastAsia="Times New Roman" w:hAnsi="Sakkal Majalla" w:cs="Sakkal Majalla"/>
                <w:b/>
                <w:bCs/>
                <w:rtl/>
              </w:rPr>
              <w:t>أسباب الفروق الفردية</w:t>
            </w:r>
          </w:p>
        </w:tc>
        <w:tc>
          <w:tcPr>
            <w:tcW w:w="1843" w:type="dxa"/>
            <w:shd w:val="clear" w:color="auto" w:fill="auto"/>
            <w:vAlign w:val="center"/>
          </w:tcPr>
          <w:p w:rsidR="00C26319" w:rsidRPr="0026349C" w:rsidRDefault="007553D8" w:rsidP="006E714F">
            <w:pPr>
              <w:jc w:val="center"/>
              <w:rPr>
                <w:rFonts w:asciiTheme="majorBidi" w:hAnsiTheme="majorBidi" w:cstheme="majorBidi"/>
                <w:sz w:val="24"/>
                <w:szCs w:val="24"/>
              </w:rPr>
            </w:pPr>
            <w:r>
              <w:rPr>
                <w:rFonts w:asciiTheme="majorBidi" w:hAnsiTheme="majorBidi" w:cstheme="majorBidi" w:hint="cs"/>
                <w:sz w:val="24"/>
                <w:szCs w:val="24"/>
                <w:rtl/>
              </w:rPr>
              <w:t>المحاضرة والمناقشة</w:t>
            </w:r>
          </w:p>
        </w:tc>
        <w:tc>
          <w:tcPr>
            <w:tcW w:w="1701" w:type="dxa"/>
            <w:shd w:val="clear" w:color="auto" w:fill="auto"/>
            <w:vAlign w:val="center"/>
          </w:tcPr>
          <w:p w:rsidR="00C26319" w:rsidRPr="0026349C" w:rsidRDefault="007553D8" w:rsidP="006E714F">
            <w:pPr>
              <w:jc w:val="center"/>
              <w:rPr>
                <w:rFonts w:asciiTheme="majorBidi" w:hAnsiTheme="majorBidi" w:cstheme="majorBidi"/>
                <w:sz w:val="24"/>
                <w:szCs w:val="24"/>
              </w:rPr>
            </w:pPr>
            <w:r>
              <w:rPr>
                <w:rFonts w:asciiTheme="majorBidi" w:hAnsiTheme="majorBidi" w:cstheme="majorBidi" w:hint="cs"/>
                <w:sz w:val="24"/>
                <w:szCs w:val="24"/>
                <w:rtl/>
              </w:rPr>
              <w:t>الاختبارات</w:t>
            </w:r>
          </w:p>
        </w:tc>
      </w:tr>
      <w:tr w:rsidR="00447F96" w:rsidRPr="00910CF9" w:rsidTr="006E714F">
        <w:trPr>
          <w:trHeight w:val="397"/>
        </w:trPr>
        <w:tc>
          <w:tcPr>
            <w:tcW w:w="843" w:type="dxa"/>
            <w:shd w:val="clear" w:color="auto" w:fill="auto"/>
            <w:vAlign w:val="center"/>
          </w:tcPr>
          <w:p w:rsidR="00447F96" w:rsidRDefault="006F38D7" w:rsidP="006F38D7">
            <w:pPr>
              <w:bidi/>
              <w:ind w:left="360"/>
              <w:jc w:val="right"/>
              <w:rPr>
                <w:rFonts w:asciiTheme="majorBidi" w:hAnsiTheme="majorBidi" w:cstheme="majorBidi"/>
              </w:rPr>
            </w:pPr>
            <w:r>
              <w:rPr>
                <w:rFonts w:asciiTheme="majorBidi" w:hAnsiTheme="majorBidi" w:cstheme="majorBidi"/>
              </w:rPr>
              <w:t>12</w:t>
            </w:r>
          </w:p>
          <w:p w:rsidR="006F38D7" w:rsidRPr="006F38D7" w:rsidRDefault="006F38D7" w:rsidP="006F38D7">
            <w:pPr>
              <w:bidi/>
              <w:ind w:left="360"/>
              <w:jc w:val="right"/>
              <w:rPr>
                <w:rFonts w:asciiTheme="majorBidi" w:hAnsiTheme="majorBidi" w:cstheme="majorBidi"/>
              </w:rPr>
            </w:pPr>
            <w:r>
              <w:rPr>
                <w:rFonts w:asciiTheme="majorBidi" w:hAnsiTheme="majorBidi" w:cstheme="majorBidi"/>
              </w:rPr>
              <w:t>13</w:t>
            </w:r>
          </w:p>
        </w:tc>
        <w:tc>
          <w:tcPr>
            <w:tcW w:w="857" w:type="dxa"/>
            <w:shd w:val="clear" w:color="auto" w:fill="auto"/>
            <w:vAlign w:val="center"/>
          </w:tcPr>
          <w:p w:rsidR="00447F96" w:rsidRPr="0026349C" w:rsidRDefault="00431FBE" w:rsidP="00447F96">
            <w:pPr>
              <w:jc w:val="center"/>
              <w:rPr>
                <w:rFonts w:asciiTheme="majorBidi" w:hAnsiTheme="majorBidi" w:cstheme="majorBidi"/>
                <w:sz w:val="24"/>
                <w:szCs w:val="24"/>
              </w:rPr>
            </w:pPr>
            <w:r>
              <w:rPr>
                <w:rFonts w:asciiTheme="majorBidi" w:hAnsiTheme="majorBidi" w:cstheme="majorBidi"/>
                <w:sz w:val="24"/>
                <w:szCs w:val="24"/>
              </w:rPr>
              <w:t>6</w:t>
            </w:r>
          </w:p>
        </w:tc>
        <w:tc>
          <w:tcPr>
            <w:tcW w:w="1130" w:type="dxa"/>
            <w:shd w:val="clear" w:color="auto" w:fill="auto"/>
            <w:vAlign w:val="center"/>
          </w:tcPr>
          <w:p w:rsidR="00447F96" w:rsidRPr="0026349C" w:rsidRDefault="006F38D7" w:rsidP="00447F96">
            <w:pPr>
              <w:jc w:val="center"/>
              <w:rPr>
                <w:rFonts w:ascii="Times New Roman" w:hAnsiTheme="majorBidi" w:cstheme="majorBidi"/>
                <w:sz w:val="24"/>
                <w:szCs w:val="24"/>
                <w:rtl/>
                <w:lang/>
              </w:rPr>
            </w:pPr>
            <w:r>
              <w:rPr>
                <w:rFonts w:asciiTheme="majorBidi" w:hAnsiTheme="majorBidi" w:cstheme="majorBidi" w:hint="cs"/>
                <w:sz w:val="24"/>
                <w:szCs w:val="24"/>
                <w:rtl/>
              </w:rPr>
              <w:t>التعرف على الفروق بين الجنسين</w:t>
            </w:r>
          </w:p>
        </w:tc>
        <w:tc>
          <w:tcPr>
            <w:tcW w:w="3402" w:type="dxa"/>
            <w:shd w:val="clear" w:color="auto" w:fill="auto"/>
          </w:tcPr>
          <w:p w:rsidR="00447F96" w:rsidRPr="00447F96" w:rsidRDefault="00447F96" w:rsidP="00447F96">
            <w:pPr>
              <w:ind w:left="-18"/>
              <w:jc w:val="both"/>
              <w:rPr>
                <w:rFonts w:ascii="Sakkal Majalla" w:hAnsi="Sakkal Majalla" w:cs="Sakkal Majalla"/>
                <w:b/>
                <w:bCs/>
                <w:lang/>
              </w:rPr>
            </w:pPr>
            <w:r w:rsidRPr="00447F96">
              <w:rPr>
                <w:rFonts w:ascii="Sakkal Majalla" w:eastAsia="Times New Roman" w:hAnsi="Sakkal Majalla" w:cs="Sakkal Majalla"/>
                <w:b/>
                <w:bCs/>
                <w:rtl/>
              </w:rPr>
              <w:t xml:space="preserve"> الفروق بين الجنسين.</w:t>
            </w:r>
            <w:r w:rsidRPr="00447F96">
              <w:rPr>
                <w:rFonts w:ascii="Sakkal Majalla" w:eastAsia="Times New Roman" w:hAnsi="Sakkal Majalla" w:cs="Sakkal Majalla"/>
                <w:b/>
                <w:bCs/>
                <w:rtl/>
                <w:lang/>
              </w:rPr>
              <w:t xml:space="preserve">  </w:t>
            </w:r>
          </w:p>
        </w:tc>
        <w:tc>
          <w:tcPr>
            <w:tcW w:w="1843" w:type="dxa"/>
            <w:shd w:val="clear" w:color="auto" w:fill="auto"/>
            <w:vAlign w:val="center"/>
          </w:tcPr>
          <w:p w:rsidR="00447F96" w:rsidRPr="0026349C" w:rsidRDefault="00447F96" w:rsidP="00447F96">
            <w:pPr>
              <w:jc w:val="center"/>
              <w:rPr>
                <w:rFonts w:asciiTheme="majorBidi" w:hAnsiTheme="majorBidi" w:cstheme="majorBidi"/>
                <w:sz w:val="24"/>
                <w:szCs w:val="24"/>
              </w:rPr>
            </w:pPr>
            <w:r>
              <w:rPr>
                <w:rFonts w:asciiTheme="majorBidi" w:hAnsiTheme="majorBidi" w:cstheme="majorBidi" w:hint="cs"/>
                <w:sz w:val="24"/>
                <w:szCs w:val="24"/>
                <w:rtl/>
              </w:rPr>
              <w:t>المحاضرة والمناقشة</w:t>
            </w:r>
          </w:p>
        </w:tc>
        <w:tc>
          <w:tcPr>
            <w:tcW w:w="1701" w:type="dxa"/>
            <w:shd w:val="clear" w:color="auto" w:fill="auto"/>
            <w:vAlign w:val="center"/>
          </w:tcPr>
          <w:p w:rsidR="00447F96" w:rsidRPr="0026349C" w:rsidRDefault="00447F96" w:rsidP="00447F96">
            <w:pPr>
              <w:jc w:val="center"/>
              <w:rPr>
                <w:rFonts w:asciiTheme="majorBidi" w:hAnsiTheme="majorBidi" w:cstheme="majorBidi"/>
                <w:sz w:val="24"/>
                <w:szCs w:val="24"/>
              </w:rPr>
            </w:pPr>
            <w:r>
              <w:rPr>
                <w:rFonts w:asciiTheme="majorBidi" w:hAnsiTheme="majorBidi" w:cstheme="majorBidi" w:hint="cs"/>
                <w:sz w:val="24"/>
                <w:szCs w:val="24"/>
                <w:rtl/>
              </w:rPr>
              <w:t>الاختبارات</w:t>
            </w:r>
          </w:p>
        </w:tc>
      </w:tr>
      <w:tr w:rsidR="00447F96" w:rsidRPr="00910CF9" w:rsidTr="006E714F">
        <w:trPr>
          <w:trHeight w:val="397"/>
        </w:trPr>
        <w:tc>
          <w:tcPr>
            <w:tcW w:w="843" w:type="dxa"/>
            <w:shd w:val="clear" w:color="auto" w:fill="auto"/>
            <w:vAlign w:val="center"/>
          </w:tcPr>
          <w:p w:rsidR="00447F96" w:rsidRDefault="006F38D7" w:rsidP="006F38D7">
            <w:pPr>
              <w:bidi/>
              <w:ind w:left="360"/>
              <w:jc w:val="right"/>
              <w:rPr>
                <w:rFonts w:asciiTheme="majorBidi" w:hAnsiTheme="majorBidi" w:cstheme="majorBidi"/>
              </w:rPr>
            </w:pPr>
            <w:r>
              <w:rPr>
                <w:rFonts w:asciiTheme="majorBidi" w:hAnsiTheme="majorBidi" w:cstheme="majorBidi"/>
              </w:rPr>
              <w:t>14</w:t>
            </w:r>
          </w:p>
          <w:p w:rsidR="006F38D7" w:rsidRDefault="006F38D7" w:rsidP="006F38D7">
            <w:pPr>
              <w:bidi/>
              <w:ind w:left="360"/>
              <w:jc w:val="right"/>
              <w:rPr>
                <w:rFonts w:asciiTheme="majorBidi" w:hAnsiTheme="majorBidi" w:cstheme="majorBidi"/>
              </w:rPr>
            </w:pPr>
            <w:r>
              <w:rPr>
                <w:rFonts w:asciiTheme="majorBidi" w:hAnsiTheme="majorBidi" w:cstheme="majorBidi"/>
              </w:rPr>
              <w:t>15</w:t>
            </w:r>
          </w:p>
          <w:p w:rsidR="006F38D7" w:rsidRPr="006F38D7" w:rsidRDefault="006F38D7" w:rsidP="006F38D7">
            <w:pPr>
              <w:bidi/>
              <w:ind w:left="360"/>
              <w:jc w:val="right"/>
              <w:rPr>
                <w:rFonts w:asciiTheme="majorBidi" w:hAnsiTheme="majorBidi" w:cstheme="majorBidi"/>
              </w:rPr>
            </w:pPr>
            <w:r>
              <w:rPr>
                <w:rFonts w:asciiTheme="majorBidi" w:hAnsiTheme="majorBidi" w:cstheme="majorBidi"/>
              </w:rPr>
              <w:t>16</w:t>
            </w:r>
          </w:p>
        </w:tc>
        <w:tc>
          <w:tcPr>
            <w:tcW w:w="857" w:type="dxa"/>
            <w:shd w:val="clear" w:color="auto" w:fill="auto"/>
            <w:vAlign w:val="center"/>
          </w:tcPr>
          <w:p w:rsidR="00447F96" w:rsidRPr="0026349C" w:rsidRDefault="00431FBE" w:rsidP="00447F96">
            <w:pPr>
              <w:jc w:val="center"/>
              <w:rPr>
                <w:rFonts w:asciiTheme="majorBidi" w:hAnsiTheme="majorBidi" w:cstheme="majorBidi"/>
                <w:sz w:val="24"/>
                <w:szCs w:val="24"/>
              </w:rPr>
            </w:pPr>
            <w:r>
              <w:rPr>
                <w:rFonts w:asciiTheme="majorBidi" w:hAnsiTheme="majorBidi" w:cstheme="majorBidi"/>
                <w:sz w:val="24"/>
                <w:szCs w:val="24"/>
              </w:rPr>
              <w:t>9</w:t>
            </w:r>
          </w:p>
        </w:tc>
        <w:tc>
          <w:tcPr>
            <w:tcW w:w="1130" w:type="dxa"/>
            <w:shd w:val="clear" w:color="auto" w:fill="auto"/>
            <w:vAlign w:val="center"/>
          </w:tcPr>
          <w:p w:rsidR="00447F96" w:rsidRPr="0026349C" w:rsidRDefault="006F38D7" w:rsidP="00447F96">
            <w:pPr>
              <w:jc w:val="center"/>
              <w:rPr>
                <w:rFonts w:asciiTheme="majorBidi" w:hAnsiTheme="majorBidi" w:cstheme="majorBidi"/>
                <w:sz w:val="24"/>
                <w:szCs w:val="24"/>
              </w:rPr>
            </w:pPr>
            <w:r>
              <w:rPr>
                <w:rFonts w:ascii="Sakkal Majalla" w:eastAsia="Times New Roman" w:hAnsi="Sakkal Majalla" w:cs="Sakkal Majalla" w:hint="cs"/>
                <w:b/>
                <w:bCs/>
                <w:rtl/>
              </w:rPr>
              <w:t>فهم وتطبيق</w:t>
            </w:r>
            <w:r w:rsidR="00B87871">
              <w:rPr>
                <w:rFonts w:ascii="Sakkal Majalla" w:eastAsia="Times New Roman" w:hAnsi="Sakkal Majalla" w:cs="Sakkal Majalla" w:hint="cs"/>
                <w:b/>
                <w:bCs/>
                <w:rtl/>
                <w:lang/>
              </w:rPr>
              <w:t xml:space="preserve"> </w:t>
            </w:r>
            <w:r w:rsidRPr="00447F96">
              <w:rPr>
                <w:rFonts w:ascii="Sakkal Majalla" w:eastAsia="Times New Roman" w:hAnsi="Sakkal Majalla" w:cs="Sakkal Majalla"/>
                <w:b/>
                <w:bCs/>
                <w:rtl/>
              </w:rPr>
              <w:t>مناهج البحث في علم نفس الفروق.</w:t>
            </w:r>
          </w:p>
        </w:tc>
        <w:tc>
          <w:tcPr>
            <w:tcW w:w="3402" w:type="dxa"/>
            <w:shd w:val="clear" w:color="auto" w:fill="auto"/>
          </w:tcPr>
          <w:p w:rsidR="00447F96" w:rsidRPr="00447F96" w:rsidRDefault="00447F96" w:rsidP="00447F96">
            <w:pPr>
              <w:jc w:val="both"/>
              <w:rPr>
                <w:rFonts w:ascii="Sakkal Majalla" w:hAnsi="Sakkal Majalla" w:cs="Sakkal Majalla"/>
                <w:b/>
                <w:bCs/>
              </w:rPr>
            </w:pPr>
            <w:r w:rsidRPr="00447F96">
              <w:rPr>
                <w:rFonts w:ascii="Sakkal Majalla" w:eastAsia="Times New Roman" w:hAnsi="Sakkal Majalla" w:cs="Sakkal Majalla"/>
                <w:b/>
                <w:bCs/>
                <w:rtl/>
              </w:rPr>
              <w:t>مناهج البحث في علم نفس الفروق.</w:t>
            </w:r>
          </w:p>
        </w:tc>
        <w:tc>
          <w:tcPr>
            <w:tcW w:w="1843" w:type="dxa"/>
            <w:shd w:val="clear" w:color="auto" w:fill="auto"/>
            <w:vAlign w:val="center"/>
          </w:tcPr>
          <w:p w:rsidR="00447F96" w:rsidRPr="0026349C" w:rsidRDefault="00447F96" w:rsidP="00447F96">
            <w:pPr>
              <w:jc w:val="center"/>
              <w:rPr>
                <w:rFonts w:asciiTheme="majorBidi" w:hAnsiTheme="majorBidi" w:cstheme="majorBidi"/>
                <w:sz w:val="24"/>
                <w:szCs w:val="24"/>
              </w:rPr>
            </w:pPr>
            <w:r>
              <w:rPr>
                <w:rFonts w:asciiTheme="majorBidi" w:hAnsiTheme="majorBidi" w:cstheme="majorBidi" w:hint="cs"/>
                <w:sz w:val="24"/>
                <w:szCs w:val="24"/>
                <w:rtl/>
              </w:rPr>
              <w:t>المحاضرة والمناقشة</w:t>
            </w:r>
          </w:p>
        </w:tc>
        <w:tc>
          <w:tcPr>
            <w:tcW w:w="1701" w:type="dxa"/>
            <w:shd w:val="clear" w:color="auto" w:fill="auto"/>
            <w:vAlign w:val="center"/>
          </w:tcPr>
          <w:p w:rsidR="00447F96" w:rsidRPr="0026349C" w:rsidRDefault="00447F96" w:rsidP="00447F96">
            <w:pPr>
              <w:jc w:val="center"/>
              <w:rPr>
                <w:rFonts w:asciiTheme="majorBidi" w:hAnsiTheme="majorBidi" w:cstheme="majorBidi"/>
                <w:sz w:val="24"/>
                <w:szCs w:val="24"/>
              </w:rPr>
            </w:pPr>
            <w:r>
              <w:rPr>
                <w:rFonts w:asciiTheme="majorBidi" w:hAnsiTheme="majorBidi" w:cstheme="majorBidi" w:hint="cs"/>
                <w:sz w:val="24"/>
                <w:szCs w:val="24"/>
                <w:rtl/>
              </w:rPr>
              <w:t>الاختبارات</w:t>
            </w:r>
            <w:r w:rsidR="00B87871">
              <w:rPr>
                <w:rFonts w:asciiTheme="majorBidi" w:hAnsiTheme="majorBidi" w:cstheme="majorBidi" w:hint="cs"/>
                <w:sz w:val="24"/>
                <w:szCs w:val="24"/>
                <w:rtl/>
              </w:rPr>
              <w:t xml:space="preserve"> والواجبات</w:t>
            </w:r>
          </w:p>
        </w:tc>
      </w:tr>
    </w:tbl>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080BD0" w:rsidP="00D862D9">
            <w:pPr>
              <w:bidi/>
              <w:spacing w:before="120"/>
              <w:jc w:val="both"/>
              <w:rPr>
                <w:rFonts w:ascii="Times New Roman" w:eastAsia="Calibri" w:hAnsi="Times New Roman" w:cs="Times New Roman"/>
                <w:b/>
                <w:bCs/>
                <w:color w:val="000000"/>
                <w:sz w:val="24"/>
                <w:szCs w:val="24"/>
                <w:rtl/>
                <w:lang w:bidi="ar-JO"/>
              </w:rPr>
            </w:pPr>
            <w:r w:rsidRPr="00080BD0">
              <w:rPr>
                <w:rFonts w:ascii="Times New Roman" w:eastAsia="Times New Roman" w:hAnsi="Times New Roman" w:cs="Simplified Arabic" w:hint="cs"/>
                <w:sz w:val="28"/>
                <w:szCs w:val="28"/>
                <w:rtl/>
                <w:lang w:bidi="ar-JO"/>
              </w:rPr>
              <w:t>الزعبي، أحمد(</w:t>
            </w:r>
            <w:r w:rsidRPr="00080BD0">
              <w:rPr>
                <w:rFonts w:ascii="Times New Roman" w:eastAsia="Times New Roman" w:hAnsi="Times New Roman" w:cs="Simplified Arabic"/>
                <w:sz w:val="28"/>
                <w:szCs w:val="28"/>
                <w:lang w:bidi="ar-JO"/>
              </w:rPr>
              <w:t>2007</w:t>
            </w:r>
            <w:r w:rsidRPr="00080BD0">
              <w:rPr>
                <w:rFonts w:ascii="Times New Roman" w:eastAsia="Times New Roman" w:hAnsi="Times New Roman" w:cs="Simplified Arabic" w:hint="cs"/>
                <w:sz w:val="28"/>
                <w:szCs w:val="28"/>
                <w:rtl/>
                <w:lang w:bidi="ar-JO"/>
              </w:rPr>
              <w:t>). علم نفس الفروق الفردية وتطبيقاته التربوية، دار الفكر، سوريا-دمشق، الطبعة الأولى.</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080BD0" w:rsidRPr="00080BD0" w:rsidRDefault="00080BD0" w:rsidP="00080BD0">
            <w:pPr>
              <w:bidi/>
              <w:jc w:val="both"/>
              <w:rPr>
                <w:rFonts w:ascii="Times New Roman" w:eastAsia="Times New Roman" w:hAnsi="Times New Roman" w:cs="Simplified Arabic"/>
                <w:sz w:val="28"/>
                <w:szCs w:val="28"/>
                <w:rtl/>
                <w:lang w:bidi="ar-JO"/>
              </w:rPr>
            </w:pPr>
            <w:r w:rsidRPr="00080BD0">
              <w:rPr>
                <w:rFonts w:ascii="Times New Roman" w:eastAsia="Times New Roman" w:hAnsi="Times New Roman" w:cs="Simplified Arabic" w:hint="cs"/>
                <w:sz w:val="28"/>
                <w:szCs w:val="28"/>
                <w:rtl/>
                <w:lang w:bidi="ar-JO"/>
              </w:rPr>
              <w:t>عماد، الزغول (</w:t>
            </w:r>
            <w:r w:rsidRPr="00080BD0">
              <w:rPr>
                <w:rFonts w:ascii="Times New Roman" w:eastAsia="Times New Roman" w:hAnsi="Times New Roman" w:cs="Simplified Arabic"/>
                <w:sz w:val="28"/>
                <w:szCs w:val="28"/>
                <w:lang w:bidi="ar-JO"/>
              </w:rPr>
              <w:t>2002</w:t>
            </w:r>
            <w:r w:rsidRPr="00080BD0">
              <w:rPr>
                <w:rFonts w:ascii="Times New Roman" w:eastAsia="Times New Roman" w:hAnsi="Times New Roman" w:cs="Simplified Arabic" w:hint="cs"/>
                <w:sz w:val="28"/>
                <w:szCs w:val="28"/>
                <w:rtl/>
                <w:lang w:bidi="ar-JO"/>
              </w:rPr>
              <w:t>). مبادئ علم النفس التربوي، دار الكتاب الجامعي، الامارات العربية-العين، الطبعة الثانية.</w:t>
            </w:r>
          </w:p>
          <w:p w:rsidR="00080BD0" w:rsidRPr="00080BD0" w:rsidRDefault="00080BD0" w:rsidP="00080BD0">
            <w:pPr>
              <w:bidi/>
              <w:jc w:val="both"/>
              <w:rPr>
                <w:rFonts w:ascii="Times New Roman" w:eastAsia="Times New Roman" w:hAnsi="Times New Roman" w:cs="Simplified Arabic"/>
                <w:sz w:val="28"/>
                <w:szCs w:val="28"/>
                <w:rtl/>
                <w:lang w:bidi="ar-JO"/>
              </w:rPr>
            </w:pPr>
            <w:r w:rsidRPr="00080BD0">
              <w:rPr>
                <w:rFonts w:ascii="Times New Roman" w:eastAsia="Times New Roman" w:hAnsi="Times New Roman" w:cs="Simplified Arabic" w:hint="cs"/>
                <w:sz w:val="28"/>
                <w:szCs w:val="28"/>
                <w:rtl/>
                <w:lang w:bidi="ar-JO"/>
              </w:rPr>
              <w:t>4-الخضري، سليمان (</w:t>
            </w:r>
            <w:r w:rsidRPr="00080BD0">
              <w:rPr>
                <w:rFonts w:ascii="Times New Roman" w:eastAsia="Times New Roman" w:hAnsi="Times New Roman" w:cs="Simplified Arabic"/>
                <w:sz w:val="28"/>
                <w:szCs w:val="28"/>
                <w:lang w:bidi="ar-JO"/>
              </w:rPr>
              <w:t>1975</w:t>
            </w:r>
            <w:r w:rsidRPr="00080BD0">
              <w:rPr>
                <w:rFonts w:ascii="Times New Roman" w:eastAsia="Times New Roman" w:hAnsi="Times New Roman" w:cs="Simplified Arabic" w:hint="cs"/>
                <w:sz w:val="28"/>
                <w:szCs w:val="28"/>
                <w:rtl/>
                <w:lang w:bidi="ar-JO"/>
              </w:rPr>
              <w:t>). الفروق الفردية في الذكاء، دار الثقافة، مصر-القاهرة.</w:t>
            </w:r>
          </w:p>
          <w:p w:rsidR="00D862D9" w:rsidRPr="006D3E3C" w:rsidRDefault="00080BD0" w:rsidP="00080BD0">
            <w:pPr>
              <w:bidi/>
              <w:spacing w:before="120"/>
              <w:jc w:val="both"/>
              <w:rPr>
                <w:rFonts w:ascii="Times New Roman" w:eastAsia="Calibri" w:hAnsi="Times New Roman" w:cs="Times New Roman"/>
                <w:b/>
                <w:bCs/>
                <w:color w:val="000000"/>
                <w:sz w:val="24"/>
                <w:szCs w:val="24"/>
                <w:lang w:bidi="ar-JO"/>
              </w:rPr>
            </w:pPr>
            <w:r w:rsidRPr="00080BD0">
              <w:rPr>
                <w:rFonts w:ascii="Times New Roman" w:eastAsia="Times New Roman" w:hAnsi="Times New Roman" w:cs="Simplified Arabic" w:hint="cs"/>
                <w:sz w:val="28"/>
                <w:szCs w:val="28"/>
                <w:rtl/>
                <w:lang w:bidi="ar-JO"/>
              </w:rPr>
              <w:t>5-جابر، عبد الحميد، الشيخ، يوسف (</w:t>
            </w:r>
            <w:r w:rsidRPr="00080BD0">
              <w:rPr>
                <w:rFonts w:ascii="Times New Roman" w:eastAsia="Times New Roman" w:hAnsi="Times New Roman" w:cs="Simplified Arabic"/>
                <w:sz w:val="28"/>
                <w:szCs w:val="28"/>
                <w:lang w:bidi="ar-JO"/>
              </w:rPr>
              <w:t>1999</w:t>
            </w:r>
            <w:r w:rsidRPr="00080BD0">
              <w:rPr>
                <w:rFonts w:ascii="Times New Roman" w:eastAsia="Times New Roman" w:hAnsi="Times New Roman" w:cs="Simplified Arabic" w:hint="cs"/>
                <w:sz w:val="28"/>
                <w:szCs w:val="28"/>
                <w:rtl/>
                <w:lang w:bidi="ar-JO"/>
              </w:rPr>
              <w:t>). سيكولوجية الفروق الفردية، القاهرة، مكتبة النهضة العربية.</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6945DE"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سيكولوجية الفروق الفردية والجمعية في الحياة النفسية / محمد الريماوي</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9A06A9" w:rsidP="00D862D9">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أبحاث المنظومة ال</w:t>
            </w:r>
            <w:r w:rsidR="003113CE">
              <w:rPr>
                <w:rFonts w:ascii="Times New Roman" w:eastAsia="Calibri" w:hAnsi="Times New Roman" w:cs="Times New Roman" w:hint="cs"/>
                <w:b/>
                <w:bCs/>
                <w:color w:val="000000"/>
                <w:sz w:val="24"/>
                <w:szCs w:val="24"/>
                <w:rtl/>
                <w:lang w:bidi="ar-JO"/>
              </w:rPr>
              <w:t>متعلقة بمواضيع الفروق الفردية</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lastRenderedPageBreak/>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9A06A9"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30</w:t>
            </w:r>
          </w:p>
        </w:tc>
        <w:tc>
          <w:tcPr>
            <w:tcW w:w="636" w:type="dxa"/>
            <w:tcBorders>
              <w:top w:val="double" w:sz="4" w:space="0" w:color="auto"/>
              <w:left w:val="double" w:sz="4" w:space="0" w:color="auto"/>
              <w:bottom w:val="single" w:sz="4" w:space="0" w:color="auto"/>
            </w:tcBorders>
            <w:vAlign w:val="center"/>
          </w:tcPr>
          <w:p w:rsidR="00D862D9" w:rsidRPr="00851BA5" w:rsidRDefault="004A51FF" w:rsidP="00D862D9">
            <w:pPr>
              <w:bidi/>
              <w:spacing w:before="120" w:after="0" w:line="240" w:lineRule="auto"/>
              <w:jc w:val="center"/>
              <w:rPr>
                <w:rFonts w:ascii="Times New Roman" w:eastAsia="Calibri" w:hAnsi="Times New Roman" w:cs="Times New Roman"/>
                <w:color w:val="000000"/>
                <w:sz w:val="16"/>
                <w:szCs w:val="16"/>
                <w:lang w:bidi="ar-JO"/>
              </w:rPr>
            </w:pPr>
            <w:r>
              <w:rPr>
                <w:rFonts w:ascii="Times New Roman" w:eastAsia="Calibri" w:hAnsi="Times New Roman" w:cs="Times New Roman" w:hint="cs"/>
                <w:color w:val="000000"/>
                <w:sz w:val="16"/>
                <w:szCs w:val="16"/>
                <w:rtl/>
                <w:lang w:bidi="ar-JO"/>
              </w:rPr>
              <w:t>ماهية الفروق الفردية</w:t>
            </w:r>
          </w:p>
        </w:tc>
        <w:tc>
          <w:tcPr>
            <w:tcW w:w="636" w:type="dxa"/>
            <w:tcBorders>
              <w:top w:val="double" w:sz="4" w:space="0" w:color="auto"/>
              <w:bottom w:val="single" w:sz="4" w:space="0" w:color="auto"/>
            </w:tcBorders>
            <w:vAlign w:val="center"/>
          </w:tcPr>
          <w:p w:rsidR="00D862D9" w:rsidRPr="00851BA5" w:rsidRDefault="004A51FF" w:rsidP="00D862D9">
            <w:pPr>
              <w:bidi/>
              <w:spacing w:before="120" w:after="0" w:line="240" w:lineRule="auto"/>
              <w:jc w:val="center"/>
              <w:rPr>
                <w:rFonts w:ascii="Times New Roman" w:eastAsia="Calibri" w:hAnsi="Times New Roman" w:cs="Times New Roman"/>
                <w:color w:val="000000"/>
                <w:sz w:val="16"/>
                <w:szCs w:val="16"/>
                <w:lang w:bidi="ar-JO"/>
              </w:rPr>
            </w:pPr>
            <w:r>
              <w:rPr>
                <w:rFonts w:ascii="Times New Roman" w:eastAsia="Calibri" w:hAnsi="Times New Roman" w:cs="Times New Roman" w:hint="cs"/>
                <w:color w:val="000000"/>
                <w:sz w:val="16"/>
                <w:szCs w:val="16"/>
                <w:rtl/>
                <w:lang w:bidi="ar-JO"/>
              </w:rPr>
              <w:t>الفروق الفردية</w:t>
            </w:r>
          </w:p>
        </w:tc>
        <w:tc>
          <w:tcPr>
            <w:tcW w:w="652" w:type="dxa"/>
            <w:tcBorders>
              <w:top w:val="double" w:sz="4" w:space="0" w:color="auto"/>
              <w:bottom w:val="single" w:sz="4" w:space="0" w:color="auto"/>
            </w:tcBorders>
            <w:vAlign w:val="center"/>
          </w:tcPr>
          <w:p w:rsidR="00D862D9" w:rsidRPr="00851BA5" w:rsidRDefault="004A51FF" w:rsidP="00D862D9">
            <w:pPr>
              <w:bidi/>
              <w:spacing w:before="120" w:after="0" w:line="240" w:lineRule="auto"/>
              <w:jc w:val="center"/>
              <w:rPr>
                <w:rFonts w:ascii="Times New Roman" w:eastAsia="Calibri" w:hAnsi="Times New Roman" w:cs="Times New Roman"/>
                <w:color w:val="000000"/>
                <w:sz w:val="16"/>
                <w:szCs w:val="16"/>
                <w:lang w:bidi="ar-JO"/>
              </w:rPr>
            </w:pPr>
            <w:r>
              <w:rPr>
                <w:rFonts w:ascii="Times New Roman" w:eastAsia="Calibri" w:hAnsi="Times New Roman" w:cs="Times New Roman" w:hint="cs"/>
                <w:color w:val="000000"/>
                <w:sz w:val="16"/>
                <w:szCs w:val="16"/>
                <w:rtl/>
                <w:lang w:bidi="ar-JO"/>
              </w:rPr>
              <w:t>الفروق الفردية بين الجنسين</w:t>
            </w:r>
          </w:p>
        </w:tc>
        <w:tc>
          <w:tcPr>
            <w:tcW w:w="652" w:type="dxa"/>
            <w:tcBorders>
              <w:top w:val="double" w:sz="4" w:space="0" w:color="auto"/>
              <w:bottom w:val="single" w:sz="4" w:space="0" w:color="auto"/>
            </w:tcBorders>
            <w:vAlign w:val="center"/>
          </w:tcPr>
          <w:p w:rsidR="00D862D9" w:rsidRPr="00851BA5" w:rsidRDefault="00D862D9" w:rsidP="004A51FF">
            <w:pPr>
              <w:bidi/>
              <w:spacing w:before="120" w:after="0" w:line="240" w:lineRule="auto"/>
              <w:rPr>
                <w:rFonts w:ascii="Times New Roman" w:eastAsia="Calibri" w:hAnsi="Times New Roman" w:cs="Times New Roman"/>
                <w:color w:val="000000"/>
                <w:sz w:val="16"/>
                <w:szCs w:val="16"/>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51BA5"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لا يوجد</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51BA5"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51BA5"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51BA5"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851BA5"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85F55"/>
    <w:multiLevelType w:val="hybridMultilevel"/>
    <w:tmpl w:val="F74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A59ED"/>
    <w:multiLevelType w:val="hybridMultilevel"/>
    <w:tmpl w:val="0534DC9C"/>
    <w:lvl w:ilvl="0" w:tplc="39A60A1A">
      <w:start w:val="2"/>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E1F8C"/>
    <w:multiLevelType w:val="hybridMultilevel"/>
    <w:tmpl w:val="5422F538"/>
    <w:lvl w:ilvl="0" w:tplc="CF6865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648E8"/>
    <w:multiLevelType w:val="hybridMultilevel"/>
    <w:tmpl w:val="93EE9D4A"/>
    <w:lvl w:ilvl="0" w:tplc="3022007A">
      <w:start w:val="1"/>
      <w:numFmt w:val="decimal"/>
      <w:lvlText w:val="%1-"/>
      <w:lvlJc w:val="left"/>
      <w:pPr>
        <w:tabs>
          <w:tab w:val="num" w:pos="644"/>
        </w:tabs>
        <w:ind w:left="644"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0"/>
  </w:num>
  <w:num w:numId="5">
    <w:abstractNumId w:val="1"/>
  </w:num>
  <w:num w:numId="6">
    <w:abstractNumId w:val="0"/>
  </w:num>
  <w:num w:numId="7">
    <w:abstractNumId w:val="6"/>
  </w:num>
  <w:num w:numId="8">
    <w:abstractNumId w:val="2"/>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051D5B"/>
    <w:rsid w:val="00080BD0"/>
    <w:rsid w:val="001C466A"/>
    <w:rsid w:val="001E0B63"/>
    <w:rsid w:val="0020632E"/>
    <w:rsid w:val="002068AE"/>
    <w:rsid w:val="00263393"/>
    <w:rsid w:val="0026349C"/>
    <w:rsid w:val="00307882"/>
    <w:rsid w:val="003113CE"/>
    <w:rsid w:val="003A3ED2"/>
    <w:rsid w:val="003C48E4"/>
    <w:rsid w:val="003C628B"/>
    <w:rsid w:val="00431FBE"/>
    <w:rsid w:val="00447F96"/>
    <w:rsid w:val="00464BB8"/>
    <w:rsid w:val="004A51FF"/>
    <w:rsid w:val="004C0DAB"/>
    <w:rsid w:val="00642864"/>
    <w:rsid w:val="0067286E"/>
    <w:rsid w:val="006945DE"/>
    <w:rsid w:val="006D3E3C"/>
    <w:rsid w:val="006F38D7"/>
    <w:rsid w:val="007553D8"/>
    <w:rsid w:val="00755838"/>
    <w:rsid w:val="007E70F8"/>
    <w:rsid w:val="00851BA5"/>
    <w:rsid w:val="0088368E"/>
    <w:rsid w:val="0089088C"/>
    <w:rsid w:val="008C0140"/>
    <w:rsid w:val="008D1E50"/>
    <w:rsid w:val="008F196D"/>
    <w:rsid w:val="00922FEF"/>
    <w:rsid w:val="00951DA4"/>
    <w:rsid w:val="00963909"/>
    <w:rsid w:val="00974B8A"/>
    <w:rsid w:val="009A06A9"/>
    <w:rsid w:val="009B1A2F"/>
    <w:rsid w:val="00B172C8"/>
    <w:rsid w:val="00B26D21"/>
    <w:rsid w:val="00B41B31"/>
    <w:rsid w:val="00B87871"/>
    <w:rsid w:val="00C26319"/>
    <w:rsid w:val="00CB2582"/>
    <w:rsid w:val="00D549D0"/>
    <w:rsid w:val="00D63E43"/>
    <w:rsid w:val="00D812A2"/>
    <w:rsid w:val="00D862D9"/>
    <w:rsid w:val="00DD28A7"/>
    <w:rsid w:val="00DE007D"/>
    <w:rsid w:val="00E5114A"/>
    <w:rsid w:val="00E70C46"/>
    <w:rsid w:val="00EF451E"/>
    <w:rsid w:val="00F60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5737"/>
  <w15:chartTrackingRefBased/>
  <w15:docId w15:val="{F8453BA6-B3CA-46E9-AB18-9AEA3AB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UXCFDSH4Y37E-11-312</_dlc_DocId>
    <_dlc_DocIdUrl xmlns="b417192f-9b40-4b27-a16e-6e0147391471">
      <Url>https://www.mutah.edu.jo/ar/education/_layouts/DocIdRedir.aspx?ID=UXCFDSH4Y37E-11-312</Url>
      <Description>UXCFDSH4Y37E-11-312</Description>
    </_dlc_DocIdUrl>
  </documentManagement>
</p:properties>
</file>

<file path=customXml/itemProps1.xml><?xml version="1.0" encoding="utf-8"?>
<ds:datastoreItem xmlns:ds="http://schemas.openxmlformats.org/officeDocument/2006/customXml" ds:itemID="{6D389297-99EC-496C-8615-0FC0EE104C74}"/>
</file>

<file path=customXml/itemProps2.xml><?xml version="1.0" encoding="utf-8"?>
<ds:datastoreItem xmlns:ds="http://schemas.openxmlformats.org/officeDocument/2006/customXml" ds:itemID="{2C796B6B-6C82-45A7-B13F-515645AE14B7}"/>
</file>

<file path=customXml/itemProps3.xml><?xml version="1.0" encoding="utf-8"?>
<ds:datastoreItem xmlns:ds="http://schemas.openxmlformats.org/officeDocument/2006/customXml" ds:itemID="{4753A48B-5E9A-4DEE-B809-CAD6A0948027}"/>
</file>

<file path=customXml/itemProps4.xml><?xml version="1.0" encoding="utf-8"?>
<ds:datastoreItem xmlns:ds="http://schemas.openxmlformats.org/officeDocument/2006/customXml" ds:itemID="{B4F234EF-019A-41E9-BC51-5E05741D337D}"/>
</file>

<file path=docProps/app.xml><?xml version="1.0" encoding="utf-8"?>
<Properties xmlns="http://schemas.openxmlformats.org/officeDocument/2006/extended-properties" xmlns:vt="http://schemas.openxmlformats.org/officeDocument/2006/docPropsVTypes">
  <Template>Normal</Template>
  <TotalTime>108</TotalTime>
  <Pages>4</Pages>
  <Words>603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102</cp:revision>
  <dcterms:created xsi:type="dcterms:W3CDTF">2023-10-23T18:33:00Z</dcterms:created>
  <dcterms:modified xsi:type="dcterms:W3CDTF">2023-11-12T20:28:00Z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0x010100D9856E8CD0EC1744B5B22A4DBE36B072</vt:lpwstr>
  </property>
  <property fmtid="{D5CDD505-2E9C-101B-9397-08002B2CF9AE}" pid="3" name="_dlc_DocIdItemGuid">
    <vt:lpwstr>435b4b71-dc13-479a-8bcc-316f4f30e7b7</vt:lpwstr>
  </property>
</Properties>
</file>