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A20E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hAnsi="Times New Roman Bold" w:eastAsia="Calibri"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 w:ascii="Times New Roman Bold" w:hAnsi="Times New Roman Bold" w:eastAsia="Calibri" w:cs="Sakkal Majalla"/>
          <w:b/>
          <w:bCs/>
          <w:color w:val="000000"/>
          <w:sz w:val="32"/>
          <w:szCs w:val="32"/>
          <w:rtl/>
        </w:rPr>
        <w:t>نموذج رقم (</w:t>
      </w:r>
      <w:r>
        <w:rPr>
          <w:rFonts w:ascii="Times New Roman Bold" w:hAnsi="Times New Roman Bold" w:eastAsia="Calibri" w:cs="Sakkal Majalla"/>
          <w:b/>
          <w:bCs/>
          <w:color w:val="000000"/>
          <w:sz w:val="32"/>
          <w:szCs w:val="32"/>
        </w:rPr>
        <w:t>2</w:t>
      </w:r>
      <w:r>
        <w:rPr>
          <w:rFonts w:hint="cs" w:ascii="Times New Roman Bold" w:hAnsi="Times New Roman Bold" w:eastAsia="Calibri" w:cs="Sakkal Majalla"/>
          <w:b/>
          <w:bCs/>
          <w:color w:val="000000"/>
          <w:sz w:val="32"/>
          <w:szCs w:val="32"/>
          <w:rtl/>
        </w:rPr>
        <w:t xml:space="preserve">): </w:t>
      </w:r>
      <w:r>
        <w:rPr>
          <w:rFonts w:hint="cs" w:ascii="Times New Roman Bold" w:hAnsi="Times New Roman Bold" w:eastAsia="Calibri" w:cs="Sakkal Majalla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5"/>
        <w:bidiVisual/>
        <w:tblW w:w="9742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14:paraId="5EDD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17" w:type="dxa"/>
            <w:shd w:val="pct12" w:color="auto" w:fill="auto"/>
            <w:vAlign w:val="center"/>
          </w:tcPr>
          <w:p w14:paraId="1B32FF70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231BF8F9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14:paraId="7EAA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7" w:type="dxa"/>
            <w:shd w:val="pct12" w:color="auto" w:fill="auto"/>
            <w:vAlign w:val="center"/>
          </w:tcPr>
          <w:p w14:paraId="6FA0C962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42389910">
            <w:pPr>
              <w:bidi/>
              <w:spacing w:before="120" w:after="0" w:line="240" w:lineRule="auto"/>
              <w:jc w:val="both"/>
              <w:rPr>
                <w:rFonts w:hint="default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والادرة</w:t>
            </w: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val="en-US" w:bidi="ar-JO"/>
              </w:rPr>
              <w:t xml:space="preserve"> التربوية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0CB5166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0B5809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14:paraId="3A47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7" w:type="dxa"/>
            <w:shd w:val="pct12" w:color="auto" w:fill="auto"/>
            <w:vAlign w:val="center"/>
          </w:tcPr>
          <w:p w14:paraId="7B64A4C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542C1E50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Sakkal Majalla" w:hAnsi="Sakkal Majalla" w:eastAsia="Sakkal Majalla" w:cs="Sakkal Majalla"/>
                <w:bCs/>
                <w:color w:val="000000"/>
                <w:sz w:val="28"/>
                <w:szCs w:val="28"/>
                <w:rtl/>
                <w:cs w:val="0"/>
                <w:lang w:bidi="ar-JO"/>
              </w:rPr>
              <w:t>موضوعات</w:t>
            </w:r>
            <w:r>
              <w:rPr>
                <w:rFonts w:ascii="Sakkal Majalla" w:hAnsi="Sakkal Majalla" w:eastAsia="Sakkal Majalla" w:cs="Sakkal Majalla"/>
                <w:bCs/>
                <w:color w:val="000000"/>
                <w:sz w:val="28"/>
                <w:szCs w:val="28"/>
                <w:rtl/>
                <w:cs/>
              </w:rPr>
              <w:t xml:space="preserve"> خاصة</w:t>
            </w:r>
            <w:r>
              <w:rPr>
                <w:rFonts w:hint="cs" w:ascii="Sakkal Majalla" w:hAnsi="Sakkal Majalla" w:eastAsia="Sakkal Majalla" w:cs="Sakkal Majalla"/>
                <w:bCs/>
                <w:color w:val="000000"/>
                <w:sz w:val="28"/>
                <w:szCs w:val="28"/>
                <w:rtl/>
                <w:cs w:val="0"/>
                <w:lang w:val="en-US" w:bidi="ar-JO"/>
              </w:rPr>
              <w:t xml:space="preserve"> في</w:t>
            </w:r>
            <w:r>
              <w:rPr>
                <w:rFonts w:ascii="Sakkal Majalla" w:hAnsi="Sakkal Majalla" w:eastAsia="Sakkal Majalla" w:cs="Sakkal Majalla"/>
                <w:bCs/>
                <w:color w:val="000000"/>
                <w:sz w:val="28"/>
                <w:szCs w:val="28"/>
                <w:rtl/>
                <w:cs/>
              </w:rPr>
              <w:t xml:space="preserve"> أساليب تدريس اللغة العربية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118E69A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2A141FEB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170AAC8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23DE172A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14:paraId="0BB0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17" w:type="dxa"/>
            <w:shd w:val="pct12" w:color="auto" w:fill="auto"/>
            <w:vAlign w:val="center"/>
          </w:tcPr>
          <w:p w14:paraId="72E70916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38CF3EC7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E4D35B5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558B503F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5B451C4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48038420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14:paraId="1640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7" w:type="dxa"/>
            <w:shd w:val="pct12" w:color="auto" w:fill="auto"/>
            <w:vAlign w:val="center"/>
          </w:tcPr>
          <w:p w14:paraId="45C91FC9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33DCC3A8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3F44A0D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01120D31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14:paraId="2916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17" w:type="dxa"/>
            <w:shd w:val="pct12" w:color="auto" w:fill="auto"/>
            <w:vAlign w:val="center"/>
          </w:tcPr>
          <w:p w14:paraId="31B3045B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2679E7B6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أ د عمر الهويمل</w:t>
            </w:r>
          </w:p>
          <w:p w14:paraId="3261BEFB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أ د خضراء الجعافرة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A25181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12438A16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fldChar w:fldCharType="begin"/>
            </w:r>
            <w:r>
              <w:instrText xml:space="preserve"> HYPERLINK "mailto:Oma-4@mutah.ed.jo"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Simplified Arabic"/>
                <w:sz w:val="24"/>
                <w:szCs w:val="24"/>
                <w:lang w:bidi="ar-JO"/>
              </w:rPr>
              <w:t>Oma-4@mutah.ed.jo</w:t>
            </w:r>
            <w:r>
              <w:rPr>
                <w:rStyle w:val="4"/>
                <w:rFonts w:ascii="Times New Roman" w:hAnsi="Times New Roman" w:eastAsia="Calibri" w:cs="Simplified Arabic"/>
                <w:sz w:val="24"/>
                <w:szCs w:val="24"/>
                <w:lang w:bidi="ar-JO"/>
              </w:rPr>
              <w:fldChar w:fldCharType="end"/>
            </w:r>
            <w:r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  <w:t xml:space="preserve">                          </w:t>
            </w:r>
          </w:p>
          <w:p w14:paraId="2AA1D196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14:paraId="1317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7" w:type="dxa"/>
            <w:shd w:val="pct12" w:color="auto" w:fill="auto"/>
            <w:vAlign w:val="center"/>
          </w:tcPr>
          <w:p w14:paraId="64F3A4C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1823B9B1">
            <w:pPr>
              <w:bidi/>
              <w:spacing w:before="120" w:after="0" w:line="240" w:lineRule="auto"/>
              <w:jc w:val="both"/>
              <w:rPr>
                <w:rFonts w:hint="default" w:ascii="Times New Roman" w:hAnsi="Times New Roman" w:eastAsia="Calibri" w:cs="Simplified Arabic"/>
                <w:color w:val="000000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val="en-US" w:bidi="ar-JO"/>
              </w:rPr>
              <w:t>3.3-6.3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337FAEF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CF0191B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9705AB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C049B7E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14:paraId="7E4A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17" w:type="dxa"/>
            <w:shd w:val="pct12" w:color="auto" w:fill="auto"/>
            <w:vAlign w:val="center"/>
          </w:tcPr>
          <w:p w14:paraId="70CB1C87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3AF20E8F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1250B07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519ABDA2">
            <w:pPr>
              <w:bidi/>
              <w:spacing w:before="120" w:after="0" w:line="240" w:lineRule="auto"/>
              <w:jc w:val="both"/>
              <w:rPr>
                <w:rFonts w:hint="default" w:ascii="Times New Roman" w:hAnsi="Times New Roman" w:eastAsia="Calibri" w:cs="Simplified Arabic"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hint="cs" w:ascii="Times New Roman" w:hAnsi="Times New Roman" w:eastAsia="Calibri" w:cs="Simplified Arabic"/>
                <w:color w:val="000000"/>
                <w:sz w:val="24"/>
                <w:szCs w:val="24"/>
                <w:rtl/>
                <w:lang w:val="en-US" w:bidi="ar-JO"/>
              </w:rPr>
              <w:t>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E259574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670E8C4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7A04524">
      <w:pPr>
        <w:rPr>
          <w:sz w:val="24"/>
          <w:szCs w:val="24"/>
          <w:rtl/>
        </w:rPr>
      </w:pPr>
    </w:p>
    <w:tbl>
      <w:tblPr>
        <w:tblStyle w:val="5"/>
        <w:tblW w:w="968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4"/>
      </w:tblGrid>
      <w:tr w14:paraId="3803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4" w:type="dxa"/>
            <w:shd w:val="pct12" w:color="auto" w:fill="auto"/>
            <w:vAlign w:val="center"/>
          </w:tcPr>
          <w:p w14:paraId="580085C9">
            <w:pPr>
              <w:spacing w:after="0" w:line="240" w:lineRule="auto"/>
              <w:jc w:val="center"/>
              <w:rPr>
                <w:rFonts w:ascii="Times New Roman" w:hAnsi="Times New Roman" w:eastAsia="Calibri" w:cs="Simplified Arabic"/>
                <w:b/>
                <w:bCs/>
                <w:color w:val="000000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14:paraId="145E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4" w:type="dxa"/>
            <w:shd w:val="clear" w:color="auto" w:fill="auto"/>
            <w:vAlign w:val="center"/>
          </w:tcPr>
          <w:p w14:paraId="1DD71EEB">
            <w:pPr>
              <w:tabs>
                <w:tab w:val="left" w:pos="9240"/>
              </w:tabs>
              <w:ind w:right="-180"/>
              <w:jc w:val="both"/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/>
              </w:rPr>
            </w:pPr>
          </w:p>
          <w:p w14:paraId="694ADEFF">
            <w:pPr>
              <w:spacing w:after="0" w:line="240" w:lineRule="auto"/>
              <w:ind w:right="0"/>
              <w:jc w:val="right"/>
              <w:rPr>
                <w:rFonts w:hint="default" w:ascii="Sakkal Majalla" w:hAnsi="Sakkal Majalla" w:eastAsia="Sakkal Majalla" w:cs="Sakkal Majalla"/>
                <w:bCs/>
                <w:sz w:val="28"/>
                <w:szCs w:val="28"/>
                <w:rtl/>
                <w:cs/>
                <w:lang w:val="en-US" w:bidi="ar-JO"/>
              </w:rPr>
            </w:pP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bidi="ar-JO"/>
              </w:rPr>
              <w:t>تهدف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هذه المادة الى تعريف الطلبة بمفهوم طريقة التدريس (لغة ، اصطلاحا ، اجرائيا) الاطار الفكري لدراسة علم اللغة وتطبيقاته في ضوء الاتجاهات الحديثة اللغة العربية طبيعتها ووظائفها وخصائصها واثر ذلك في طريقة تدريسها ، ومناقشة مشكلات تعليم اللغة العربية واقتراح الحلول لمعالجتها ، فلسفة الاتصال وتكنولوجيا التعليم وعلاقتها بعلم اللغة العربية في ضوء تكاملها 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bidi="ar-JO"/>
              </w:rPr>
              <w:t>،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رؤى جديد ة حول سبل تطوير تدريس اللعة العربية ، سبل تفعيل وتوظيف طرق تدريس اللغة العربية في ضوء مستجدات التربية (أفاق وتطلعات)</w:t>
            </w:r>
          </w:p>
          <w:p w14:paraId="5582DD71">
            <w:pPr>
              <w:bidi/>
              <w:spacing w:after="0" w:line="240" w:lineRule="auto"/>
              <w:jc w:val="both"/>
              <w:rPr>
                <w:rFonts w:ascii="Simplified Arabic" w:hAnsi="Simplified Arabic" w:eastAsia="Calibri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14:paraId="4411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4" w:type="dxa"/>
            <w:shd w:val="pct12" w:color="auto" w:fill="auto"/>
            <w:vAlign w:val="center"/>
          </w:tcPr>
          <w:p w14:paraId="7A3B6474">
            <w:pPr>
              <w:spacing w:before="120" w:after="0" w:line="240" w:lineRule="auto"/>
              <w:jc w:val="center"/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14:paraId="4209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4" w:type="dxa"/>
            <w:shd w:val="clear" w:color="auto" w:fill="auto"/>
            <w:vAlign w:val="center"/>
          </w:tcPr>
          <w:p w14:paraId="4B5F1FA6">
            <w:pPr>
              <w:numPr>
                <w:ilvl w:val="0"/>
                <w:numId w:val="1"/>
              </w:numPr>
              <w:tabs>
                <w:tab w:val="left" w:pos="-241"/>
              </w:tabs>
              <w:ind w:left="-180" w:right="-180"/>
              <w:jc w:val="right"/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cs/>
              </w:rPr>
            </w:pPr>
            <w:r>
              <w:rPr>
                <w:rFonts w:hint="cs" w:ascii="Simplified Arabic" w:hAnsi="Simplified Arabic" w:eastAsia="Calibri" w:cs="Simplified Arabic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 w:ascii="Simplified Arabic" w:hAnsi="Simplified Arabic" w:eastAsia="Calibri" w:cs="Simplified Arabic"/>
                <w:color w:val="000000"/>
                <w:sz w:val="28"/>
                <w:szCs w:val="28"/>
                <w:rtl/>
                <w:lang w:val="en-US" w:bidi="ar-JO"/>
              </w:rPr>
              <w:t xml:space="preserve">   التعرف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مفهوم طريقة التدريس</w:t>
            </w:r>
          </w:p>
          <w:p w14:paraId="1E0FAF8E">
            <w:pPr>
              <w:numPr>
                <w:ilvl w:val="0"/>
                <w:numId w:val="1"/>
              </w:numPr>
              <w:tabs>
                <w:tab w:val="left" w:pos="-241"/>
              </w:tabs>
              <w:ind w:left="-180" w:right="-180"/>
              <w:jc w:val="right"/>
              <w:rPr>
                <w:rFonts w:ascii="Sakkal Majalla" w:hAnsi="Sakkal Majalla" w:eastAsia="Sakkal Majalla" w:cs="Sakkal Majalla"/>
                <w:bCs/>
                <w:sz w:val="28"/>
                <w:szCs w:val="28"/>
              </w:rPr>
            </w:pP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     التعر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/>
              </w:rPr>
              <w:t>ف الا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bidi="ar-JO"/>
              </w:rPr>
              <w:t>طار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الفكري لعلم اللغة </w:t>
            </w:r>
          </w:p>
          <w:p w14:paraId="2C4552D8">
            <w:pPr>
              <w:numPr>
                <w:ilvl w:val="0"/>
                <w:numId w:val="1"/>
              </w:numPr>
              <w:tabs>
                <w:tab w:val="left" w:pos="-241"/>
              </w:tabs>
              <w:ind w:left="-180" w:right="-180"/>
              <w:jc w:val="right"/>
              <w:rPr>
                <w:rFonts w:ascii="Sakkal Majalla" w:hAnsi="Sakkal Majalla" w:eastAsia="Sakkal Majalla" w:cs="Sakkal Majalla"/>
                <w:bCs/>
                <w:sz w:val="28"/>
                <w:szCs w:val="28"/>
              </w:rPr>
            </w:pP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     معر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/>
                <w:lang w:bidi="ar-JO"/>
              </w:rPr>
              <w:t>فة</w:t>
            </w: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/>
                <w:lang w:val="en-US" w:bidi="ar-JO"/>
              </w:rPr>
              <w:t xml:space="preserve"> مشكلات تعليم اللغة العربية </w:t>
            </w:r>
          </w:p>
          <w:p w14:paraId="45EE8B89">
            <w:pPr>
              <w:numPr>
                <w:ilvl w:val="0"/>
                <w:numId w:val="1"/>
              </w:numPr>
              <w:tabs>
                <w:tab w:val="left" w:pos="-241"/>
              </w:tabs>
              <w:ind w:left="-180" w:right="-180"/>
              <w:jc w:val="right"/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cs/>
              </w:rPr>
            </w:pP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   التعرف الى الاتجاهات الحديثة في تدريس اللغة العربية </w:t>
            </w:r>
          </w:p>
          <w:p w14:paraId="3760091A">
            <w:pPr>
              <w:numPr>
                <w:ilvl w:val="0"/>
                <w:numId w:val="1"/>
              </w:numPr>
              <w:tabs>
                <w:tab w:val="left" w:pos="-241"/>
              </w:tabs>
              <w:wordWrap w:val="0"/>
              <w:ind w:left="-180" w:right="-180"/>
              <w:jc w:val="right"/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cs/>
              </w:rPr>
            </w:pPr>
            <w:r>
              <w:rPr>
                <w:rFonts w:hint="cs" w:ascii="Sakkal Majalla" w:hAnsi="Sakkal Majalla" w:eastAsia="Sakkal Majalla" w:cs="Sakkal Majalla"/>
                <w:bCs/>
                <w:sz w:val="28"/>
                <w:szCs w:val="28"/>
                <w:rtl/>
                <w:cs w:val="0"/>
                <w:lang w:val="en-US" w:bidi="ar-JO"/>
              </w:rPr>
              <w:t xml:space="preserve">    تفعيل التكنولوجيا في تدريس اللغة العربية </w:t>
            </w:r>
          </w:p>
          <w:p w14:paraId="28458741">
            <w:pPr>
              <w:numPr>
                <w:ilvl w:val="0"/>
                <w:numId w:val="0"/>
              </w:numPr>
              <w:bidi/>
              <w:spacing w:before="120" w:after="0" w:line="240" w:lineRule="auto"/>
              <w:jc w:val="both"/>
              <w:rPr>
                <w:rFonts w:ascii="Simplified Arabic" w:hAnsi="Simplified Arabic" w:eastAsia="Calibri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376816E6">
      <w:pPr>
        <w:rPr>
          <w:sz w:val="24"/>
          <w:szCs w:val="24"/>
          <w:rtl/>
        </w:rPr>
      </w:pPr>
    </w:p>
    <w:tbl>
      <w:tblPr>
        <w:tblStyle w:val="6"/>
        <w:bidiVisual/>
        <w:tblW w:w="9742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2"/>
      </w:tblGrid>
      <w:tr w14:paraId="1624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D9D9D9"/>
            <w:vAlign w:val="center"/>
          </w:tcPr>
          <w:p w14:paraId="5956D158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eastAsia="Calibri" w:cs="Times New Roman"/>
                <w:color w:val="000000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>
              <w:rPr>
                <w:rFonts w:ascii="Times New Roman" w:hAnsi="Times New Roman" w:eastAsia="Calibri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14:paraId="033F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42" w:type="dxa"/>
            <w:shd w:val="clear" w:color="auto" w:fill="D9D9D9"/>
            <w:vAlign w:val="center"/>
          </w:tcPr>
          <w:p w14:paraId="07A6F112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rtl/>
                <w:lang w:bidi="ar-JO"/>
              </w:rPr>
              <w:t>المعرفة</w:t>
            </w:r>
            <w:r>
              <w:rPr>
                <w:rFonts w:ascii="Times New Roman" w:hAnsi="Times New Roman" w:eastAsia="Calibri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14:paraId="4443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auto"/>
            <w:vAlign w:val="center"/>
          </w:tcPr>
          <w:p w14:paraId="16EA0C0B">
            <w:pPr>
              <w:numPr>
                <w:ilvl w:val="0"/>
                <w:numId w:val="2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التعرف على الاطار الفكري لعلم اللغة </w:t>
            </w:r>
          </w:p>
          <w:p w14:paraId="13CF9797">
            <w:pPr>
              <w:numPr>
                <w:ilvl w:val="0"/>
                <w:numId w:val="2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التعرف على الاتجاهات الحديثة في تدريس اللغة العربية  </w:t>
            </w:r>
          </w:p>
          <w:p w14:paraId="2BBD5DC2">
            <w:pPr>
              <w:numPr>
                <w:ilvl w:val="0"/>
                <w:numId w:val="2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bidi="ar-JO"/>
              </w:rPr>
              <w:t>التعرف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 على فلسفة الاتصال وعلاقتها بتعليم اللغة العربية </w:t>
            </w:r>
          </w:p>
          <w:p w14:paraId="078D6B67">
            <w:pPr>
              <w:numPr>
                <w:ilvl w:val="0"/>
                <w:numId w:val="2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التعرف على المشكلات التي تواجه تدريس اللغة العربية </w:t>
            </w:r>
          </w:p>
        </w:tc>
      </w:tr>
      <w:tr w14:paraId="1ED9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D9D9D9"/>
            <w:vAlign w:val="center"/>
          </w:tcPr>
          <w:p w14:paraId="71B4A83B">
            <w:pPr>
              <w:bidi/>
              <w:spacing w:before="120" w:after="0" w:line="240" w:lineRule="auto"/>
              <w:jc w:val="both"/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14:paraId="7C8E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auto"/>
            <w:vAlign w:val="center"/>
          </w:tcPr>
          <w:p w14:paraId="54E15A97">
            <w:pPr>
              <w:numPr>
                <w:ilvl w:val="0"/>
                <w:numId w:val="3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bidi="ar-JO"/>
              </w:rPr>
              <w:t>اكتساب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 مهارات التحليل و التفكير النقدي</w:t>
            </w:r>
          </w:p>
          <w:p w14:paraId="4BF22F24">
            <w:pPr>
              <w:numPr>
                <w:ilvl w:val="0"/>
                <w:numId w:val="3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  <w:t xml:space="preserve"> 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bidi="ar-JO"/>
              </w:rPr>
              <w:t>اكتساب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 مهارات الاتصال اللغوي</w:t>
            </w:r>
          </w:p>
          <w:p w14:paraId="410654ED">
            <w:pPr>
              <w:numPr>
                <w:ilvl w:val="0"/>
                <w:numId w:val="3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bidi="ar-JO"/>
              </w:rPr>
              <w:t>اكتساب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 المهارات الاساسية للتكنولوجيا </w:t>
            </w:r>
          </w:p>
          <w:p w14:paraId="74DCE5B0">
            <w:p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  <w:t xml:space="preserve">  </w:t>
            </w:r>
          </w:p>
        </w:tc>
      </w:tr>
      <w:tr w14:paraId="5866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D9D9D9"/>
            <w:vAlign w:val="center"/>
          </w:tcPr>
          <w:p w14:paraId="3612A177">
            <w:pPr>
              <w:bidi/>
              <w:spacing w:before="120" w:after="0" w:line="240" w:lineRule="auto"/>
              <w:jc w:val="both"/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الكفايات</w:t>
            </w:r>
          </w:p>
        </w:tc>
      </w:tr>
      <w:tr w14:paraId="38DE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auto"/>
            <w:vAlign w:val="center"/>
          </w:tcPr>
          <w:p w14:paraId="18D07979">
            <w:pPr>
              <w:numPr>
                <w:ilvl w:val="0"/>
                <w:numId w:val="4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bidi="ar-JO"/>
              </w:rPr>
              <w:t>تطبيق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 استراتيجيات حديثة في تدريس فنون اللغة العربية المختلفة</w:t>
            </w:r>
          </w:p>
          <w:p w14:paraId="36317CE0">
            <w:pPr>
              <w:numPr>
                <w:ilvl w:val="0"/>
                <w:numId w:val="4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bidi="ar-JO"/>
              </w:rPr>
              <w:t>تصميم</w:t>
            </w: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 xml:space="preserve"> انشطة تعليمية في ضوء الاتجاهات الحديثة التدريس</w:t>
            </w:r>
          </w:p>
          <w:p w14:paraId="52E4C4B2">
            <w:pPr>
              <w:numPr>
                <w:ilvl w:val="0"/>
                <w:numId w:val="4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>توظيف المهارات التكنولوجية المختلفة في تدريس اللغة العربية</w:t>
            </w:r>
          </w:p>
          <w:p w14:paraId="4708E151">
            <w:pPr>
              <w:numPr>
                <w:ilvl w:val="0"/>
                <w:numId w:val="4"/>
              </w:numPr>
              <w:bidi/>
              <w:spacing w:before="120" w:after="0" w:line="240" w:lineRule="auto"/>
              <w:contextualSpacing/>
              <w:jc w:val="both"/>
              <w:rPr>
                <w:rFonts w:ascii="Simplified Arabic" w:hAnsi="Simplified Arabic" w:eastAsia="Times New Roman" w:cs="Simplified Arabic"/>
                <w:sz w:val="28"/>
                <w:szCs w:val="28"/>
                <w:lang w:bidi="ar-JO"/>
              </w:rPr>
            </w:pPr>
            <w:r>
              <w:rPr>
                <w:rFonts w:hint="cs" w:ascii="Simplified Arabic" w:hAnsi="Simplified Arabic" w:eastAsia="Times New Roman" w:cs="Simplified Arabic"/>
                <w:sz w:val="28"/>
                <w:szCs w:val="28"/>
                <w:rtl/>
                <w:lang w:val="en-US" w:bidi="ar-JO"/>
              </w:rPr>
              <w:t>اقتراح حلول جديدة  تذلل من الصعوبات التي تواجه تدريس اللغة العربية</w:t>
            </w:r>
          </w:p>
        </w:tc>
      </w:tr>
      <w:tr w14:paraId="37B3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D9D9D9"/>
            <w:vAlign w:val="center"/>
          </w:tcPr>
          <w:p w14:paraId="3F726781">
            <w:pPr>
              <w:bidi/>
              <w:spacing w:before="120" w:after="0" w:line="240" w:lineRule="auto"/>
              <w:jc w:val="both"/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طرق التعليم والتعلم</w:t>
            </w:r>
          </w:p>
        </w:tc>
      </w:tr>
      <w:tr w14:paraId="163E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auto"/>
            <w:vAlign w:val="center"/>
          </w:tcPr>
          <w:p w14:paraId="32847172">
            <w:pPr>
              <w:bidi/>
              <w:spacing w:before="120" w:after="0" w:line="240" w:lineRule="auto"/>
              <w:jc w:val="both"/>
              <w:rPr>
                <w:rFonts w:hint="default" w:ascii="Simplified Arabic" w:hAnsi="Simplified Arabic" w:eastAsia="Calibri" w:cs="Simplified Arabic"/>
                <w:color w:val="000000"/>
                <w:sz w:val="28"/>
                <w:szCs w:val="28"/>
                <w:lang w:val="en-US" w:bidi="ar-JO"/>
              </w:rPr>
            </w:pPr>
            <w:r>
              <w:rPr>
                <w:rFonts w:ascii="Simplified Arabic" w:hAnsi="Simplified Arabic" w:eastAsia="Calibri" w:cs="Simplified Arabic"/>
                <w:color w:val="000000"/>
                <w:sz w:val="28"/>
                <w:szCs w:val="28"/>
                <w:rtl/>
                <w:lang w:bidi="ar-JO"/>
              </w:rPr>
              <w:t>المحاضرة/ ال</w:t>
            </w:r>
            <w:r>
              <w:rPr>
                <w:rFonts w:hint="cs" w:ascii="Simplified Arabic" w:hAnsi="Simplified Arabic" w:eastAsia="Calibri" w:cs="Simplified Arabic"/>
                <w:color w:val="000000"/>
                <w:sz w:val="28"/>
                <w:szCs w:val="28"/>
                <w:rtl/>
                <w:lang w:bidi="ar-JO"/>
              </w:rPr>
              <w:t>عروض</w:t>
            </w:r>
            <w:r>
              <w:rPr>
                <w:rFonts w:hint="cs" w:ascii="Simplified Arabic" w:hAnsi="Simplified Arabic" w:eastAsia="Calibri" w:cs="Simplified Arabic"/>
                <w:color w:val="000000"/>
                <w:sz w:val="28"/>
                <w:szCs w:val="28"/>
                <w:rtl/>
                <w:lang w:val="en-US" w:bidi="ar-JO"/>
              </w:rPr>
              <w:t xml:space="preserve"> التقدمية / المناقشة / العصف الذهني </w:t>
            </w:r>
          </w:p>
        </w:tc>
      </w:tr>
      <w:tr w14:paraId="00B2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D9D9D9"/>
            <w:vAlign w:val="center"/>
          </w:tcPr>
          <w:p w14:paraId="4D9A0FC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Simplified Arabic"/>
                <w:color w:val="000000"/>
                <w:lang w:bidi="ar-JO"/>
              </w:rPr>
            </w:pPr>
            <w:r>
              <w:rPr>
                <w:rFonts w:hint="cs" w:ascii="Times New Roman" w:hAnsi="Times New Roman" w:eastAsia="Calibri" w:cs="Simplified Arabic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14:paraId="23EA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2" w:type="dxa"/>
            <w:shd w:val="clear" w:color="auto" w:fill="auto"/>
            <w:vAlign w:val="center"/>
          </w:tcPr>
          <w:p w14:paraId="235555C2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/ الواجبات / المشاركة </w:t>
            </w:r>
          </w:p>
        </w:tc>
      </w:tr>
    </w:tbl>
    <w:tbl>
      <w:tblPr>
        <w:tblStyle w:val="8"/>
        <w:bidiVisual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10"/>
        <w:gridCol w:w="1322"/>
        <w:gridCol w:w="478"/>
        <w:gridCol w:w="3060"/>
        <w:gridCol w:w="1707"/>
        <w:gridCol w:w="1701"/>
      </w:tblGrid>
      <w:tr w14:paraId="3744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76" w:type="dxa"/>
            <w:gridSpan w:val="7"/>
            <w:shd w:val="clear" w:color="auto" w:fill="D8D8D8" w:themeFill="background1" w:themeFillShade="D9"/>
            <w:vAlign w:val="center"/>
          </w:tcPr>
          <w:p w14:paraId="482969C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14:paraId="2411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D8D8D8" w:themeFill="background1" w:themeFillShade="D9"/>
            <w:vAlign w:val="center"/>
          </w:tcPr>
          <w:p w14:paraId="3B91AF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10" w:type="dxa"/>
            <w:shd w:val="clear" w:color="auto" w:fill="D8D8D8" w:themeFill="background1" w:themeFillShade="D9"/>
            <w:vAlign w:val="center"/>
          </w:tcPr>
          <w:p w14:paraId="3CDABEA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322" w:type="dxa"/>
            <w:shd w:val="clear" w:color="auto" w:fill="D8D8D8" w:themeFill="background1" w:themeFillShade="D9"/>
            <w:vAlign w:val="center"/>
          </w:tcPr>
          <w:p w14:paraId="4DC2D7C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38" w:type="dxa"/>
            <w:gridSpan w:val="2"/>
            <w:shd w:val="clear" w:color="auto" w:fill="D8D8D8" w:themeFill="background1" w:themeFillShade="D9"/>
            <w:vAlign w:val="center"/>
          </w:tcPr>
          <w:p w14:paraId="3CD9A24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707" w:type="dxa"/>
            <w:shd w:val="clear" w:color="auto" w:fill="D8D8D8" w:themeFill="background1" w:themeFillShade="D9"/>
            <w:vAlign w:val="center"/>
          </w:tcPr>
          <w:p w14:paraId="563FDA5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8D8D8" w:themeFill="background1" w:themeFillShade="D9"/>
            <w:vAlign w:val="center"/>
          </w:tcPr>
          <w:p w14:paraId="46BA5C1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14:paraId="665F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1B2CCC72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BA5D51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BD28FA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 xml:space="preserve">التعريف </w:t>
            </w: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 w:val="0"/>
                <w:lang w:bidi="ar-JO"/>
              </w:rPr>
              <w:t>بالمساق</w:t>
            </w: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 xml:space="preserve"> ومتطلباته وتهيئة الطلبة لدراسة المساق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54F958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 xml:space="preserve">التعريف بالمساق وخطته 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3193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>المحاضرة</w:t>
            </w:r>
          </w:p>
          <w:p w14:paraId="49414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>العروض التقديمية</w:t>
            </w:r>
          </w:p>
          <w:p w14:paraId="439498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>الحوار والمناقشة</w:t>
            </w:r>
          </w:p>
          <w:p w14:paraId="727866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="Times New Roman" w:hAnsi="Times New Roman" w:cs="Times New Roman"/>
                <w:color w:val="000000"/>
                <w:sz w:val="24"/>
                <w:szCs w:val="24"/>
                <w:rtl/>
                <w:cs/>
              </w:rPr>
              <w:t xml:space="preserve">العصف الذهني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168691">
            <w:pPr>
              <w:spacing w:after="0" w:line="240" w:lineRule="auto"/>
              <w:jc w:val="center"/>
              <w:rPr>
                <w:rFonts w:hint="cs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cs/>
                <w:lang w:bidi="ar-JO"/>
              </w:rPr>
            </w:pPr>
            <w:r>
              <w:rPr>
                <w:rFonts w:hint="cs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cs/>
                <w:lang w:bidi="ar-JO"/>
              </w:rPr>
              <w:t>الاختبارات، العروض التقديمية، اوراق العمل</w:t>
            </w:r>
          </w:p>
          <w:p w14:paraId="69FC8C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اختبار قصير</w:t>
            </w:r>
          </w:p>
          <w:p w14:paraId="13F311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واجب قصير</w:t>
            </w:r>
          </w:p>
          <w:p w14:paraId="1635DB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 xml:space="preserve">نص املاء </w:t>
            </w:r>
          </w:p>
          <w:p w14:paraId="2E9ADE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امتحان قصير</w:t>
            </w:r>
          </w:p>
          <w:p w14:paraId="11E1FD4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مناقشة عامة</w:t>
            </w:r>
          </w:p>
          <w:p w14:paraId="6F8D01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 xml:space="preserve">امتحان قصير </w:t>
            </w:r>
          </w:p>
        </w:tc>
      </w:tr>
      <w:tr w14:paraId="0B8B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50329ED6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746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6956499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bidi="ar-JO"/>
              </w:rPr>
              <w:t>تعريف</w:t>
            </w: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val="en-US" w:bidi="ar-JO"/>
              </w:rPr>
              <w:t xml:space="preserve"> الطلبة بالنظريات الحديثة في تدريس اللغة العربية 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094AC6F9">
            <w:pPr>
              <w:bidi/>
              <w:spacing w:after="0" w:line="240" w:lineRule="auto"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hint="cs"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hint="cs" w:ascii="Times New Roman" w:hAnsi="Times New Roman" w:cs="Times New Roman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 w:ascii="Sakkal Majalla" w:hAnsi="Sakkal Majalla" w:eastAsia="Sakkal Majalla" w:cs="Sakkal Majalla"/>
                <w:bCs/>
                <w:sz w:val="24"/>
                <w:szCs w:val="24"/>
                <w:rtl/>
                <w:cs/>
                <w:lang w:bidi="ar-JO"/>
              </w:rPr>
              <w:t>لنظريات</w:t>
            </w:r>
            <w:r>
              <w:rPr>
                <w:rFonts w:hint="cs" w:ascii="Sakkal Majalla" w:hAnsi="Sakkal Majalla" w:eastAsia="Sakkal Majalla" w:cs="Sakkal Majalla"/>
                <w:bCs/>
                <w:sz w:val="24"/>
                <w:szCs w:val="24"/>
                <w:rtl/>
                <w:cs/>
                <w:lang w:val="en-US" w:bidi="ar-JO"/>
              </w:rPr>
              <w:t xml:space="preserve"> الحديثة في تدريس اللغة ال</w:t>
            </w:r>
            <w:r>
              <w:rPr>
                <w:rFonts w:hint="cs" w:ascii="Sakkal Majalla" w:hAnsi="Sakkal Majalla" w:eastAsia="Sakkal Majalla" w:cs="Sakkal Majalla"/>
                <w:bCs/>
                <w:sz w:val="24"/>
                <w:szCs w:val="24"/>
                <w:rtl/>
                <w:cs w:val="0"/>
                <w:lang w:val="en-US" w:bidi="ar-JO"/>
              </w:rPr>
              <w:t>عربية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39FED5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المحاضرة والحوار والمناقش</w:t>
            </w:r>
            <w:r>
              <w:rPr>
                <w:rFonts w:hint="eastAsia" w:asciiTheme="majorBidi" w:hAnsiTheme="majorBidi" w:cstheme="majorBidi"/>
                <w:sz w:val="24"/>
                <w:szCs w:val="24"/>
                <w:rtl/>
              </w:rPr>
              <w:t>ة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5B700F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2707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76911322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5716C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793CAC0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top"/>
          </w:tcPr>
          <w:p w14:paraId="2FD6F9FB">
            <w:pPr>
              <w:ind w:left="0" w:leftChars="0" w:right="0" w:rightChars="0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428A889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A8F5CD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07B7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8" w:type="dxa"/>
            <w:shd w:val="clear" w:color="auto" w:fill="auto"/>
            <w:vAlign w:val="center"/>
          </w:tcPr>
          <w:p w14:paraId="632E62EE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8E082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2A3434B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top"/>
          </w:tcPr>
          <w:p w14:paraId="7E50AFDA">
            <w:pPr>
              <w:wordWrap/>
              <w:ind w:left="0" w:leftChars="0" w:right="0" w:rightChars="0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429BB36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1009B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4D3D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04A09151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5D9A25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4D21AF4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bidi="ar-JO"/>
              </w:rPr>
              <w:t>تعريف</w:t>
            </w: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val="en-US" w:bidi="ar-JO"/>
              </w:rPr>
              <w:t xml:space="preserve"> الطلبة بمشكلات تدريس اللغة العربية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left w:val="single" w:color="auto" w:sz="18" w:space="0"/>
            </w:tcBorders>
            <w:vAlign w:val="top"/>
          </w:tcPr>
          <w:p w14:paraId="24C02451">
            <w:pPr>
              <w:ind w:left="0" w:leftChars="0" w:right="0" w:rightChars="0"/>
              <w:jc w:val="left"/>
              <w:rPr>
                <w:rFonts w:hint="cs" w:cs="Times New Roman"/>
                <w:bCs/>
                <w:rtl/>
                <w:cs w:val="0"/>
                <w:lang w:bidi="ar-JO"/>
              </w:rPr>
            </w:pPr>
            <w:r>
              <w:rPr>
                <w:rFonts w:hint="cs" w:cs="Times New Roman"/>
                <w:bCs/>
                <w:rtl/>
                <w:cs w:val="0"/>
                <w:lang w:bidi="ar-JO"/>
              </w:rPr>
              <w:t>مشكلات</w:t>
            </w: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 xml:space="preserve"> التي تواجه تدريس اللغة العربية</w:t>
            </w:r>
            <w:r>
              <w:rPr>
                <w:rFonts w:hint="cs"/>
                <w:bCs/>
                <w:rtl/>
                <w:cs/>
              </w:rPr>
              <w:t xml:space="preserve"> </w:t>
            </w:r>
          </w:p>
          <w:p w14:paraId="0583EAD5">
            <w:pPr>
              <w:wordWrap w:val="0"/>
              <w:bidi/>
              <w:spacing w:after="0" w:line="240" w:lineRule="auto"/>
              <w:ind w:right="-180"/>
              <w:jc w:val="center"/>
              <w:rPr>
                <w:rFonts w:hint="default" w:ascii="Times New Roman" w:hAnsi="Times New Roman" w:cs="Times New Roman"/>
                <w:sz w:val="28"/>
                <w:szCs w:val="28"/>
                <w:rtl/>
                <w:lang w:val="en-US" w:bidi="ar-JO"/>
              </w:rPr>
            </w:pPr>
            <w:r>
              <w:rPr>
                <w:rFonts w:hint="cs" w:ascii="Times New Roman" w:hAnsi="Times New Roman" w:cs="Times New Roman"/>
                <w:sz w:val="28"/>
                <w:szCs w:val="28"/>
                <w:rtl/>
                <w:lang w:val="en-US" w:bidi="ar-JO"/>
              </w:rPr>
              <w:t xml:space="preserve"> 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6F1E35C4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المحاضرة والحوار والمناقشة</w:t>
            </w:r>
          </w:p>
          <w:p w14:paraId="1E7E2FB6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sz w:val="24"/>
                <w:szCs w:val="24"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bidi="ar-JO"/>
              </w:rPr>
              <w:t>والعروض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 xml:space="preserve"> التقدمية 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46725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1508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8" w:type="dxa"/>
            <w:shd w:val="clear" w:color="auto" w:fill="auto"/>
            <w:vAlign w:val="center"/>
          </w:tcPr>
          <w:p w14:paraId="116D6A91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868384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  <w:p w14:paraId="36A753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1D0DC22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center"/>
          </w:tcPr>
          <w:p w14:paraId="4D5BAA71">
            <w:pPr>
              <w:bidi/>
              <w:spacing w:after="0" w:line="240" w:lineRule="auto"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776B606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6C645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4484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98" w:type="dxa"/>
            <w:shd w:val="clear" w:color="auto" w:fill="auto"/>
            <w:vAlign w:val="center"/>
          </w:tcPr>
          <w:p w14:paraId="2C6FFF79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43FEE8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>3</w:t>
            </w: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65FA131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center"/>
          </w:tcPr>
          <w:p w14:paraId="4A66BE76">
            <w:pPr>
              <w:bidi/>
              <w:spacing w:after="0" w:line="240" w:lineRule="auto"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30A7F9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4AC5D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6F61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4D639132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377" w:type="dxa"/>
            <w:gridSpan w:val="5"/>
            <w:shd w:val="clear" w:color="auto" w:fill="auto"/>
            <w:vAlign w:val="center"/>
          </w:tcPr>
          <w:p w14:paraId="3927040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val="en-US" w:bidi="ar-JO"/>
              </w:rPr>
              <w:t xml:space="preserve"> منتصف الفصل 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CD5B56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3FF4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6DB5BC1E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7422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1B6746D9">
            <w:pPr>
              <w:bidi/>
              <w:spacing w:after="0" w:line="240" w:lineRule="auto"/>
              <w:jc w:val="both"/>
              <w:rPr>
                <w:rFonts w:hint="default" w:ascii="Simplified Arabic" w:hAnsi="Simplified Arabic" w:cs="Simplified Arabic"/>
                <w:sz w:val="28"/>
                <w:szCs w:val="28"/>
                <w:lang w:val="en-US" w:bidi="ar-JO"/>
              </w:rPr>
            </w:pP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bidi="ar-JO"/>
              </w:rPr>
              <w:t>تعريف</w:t>
            </w: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val="en-US" w:bidi="ar-JO"/>
              </w:rPr>
              <w:t xml:space="preserve"> الطلبة بالاتجاهات الحديثة في تدريس اللغة العربية</w:t>
            </w:r>
          </w:p>
        </w:tc>
        <w:tc>
          <w:tcPr>
            <w:tcW w:w="3060" w:type="dxa"/>
            <w:vMerge w:val="restart"/>
            <w:tcBorders>
              <w:left w:val="single" w:color="auto" w:sz="18" w:space="0"/>
            </w:tcBorders>
            <w:vAlign w:val="top"/>
          </w:tcPr>
          <w:p w14:paraId="4226AA9F">
            <w:pPr>
              <w:ind w:left="0" w:leftChars="0" w:right="0" w:rightChars="0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hint="cs" w:cs="Times New Roman"/>
                <w:bCs/>
                <w:rtl/>
                <w:cs w:val="0"/>
                <w:lang w:bidi="ar-JO"/>
              </w:rPr>
              <w:t>ال</w:t>
            </w:r>
            <w:r>
              <w:rPr>
                <w:rFonts w:hint="cs" w:cs="Times New Roman"/>
                <w:bCs/>
                <w:rtl/>
                <w:cs/>
                <w:lang w:val="en-US" w:bidi="ar-JO"/>
              </w:rPr>
              <w:t xml:space="preserve">اتجاهات </w:t>
            </w: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>ال</w:t>
            </w:r>
            <w:r>
              <w:rPr>
                <w:rFonts w:hint="cs" w:cs="Times New Roman"/>
                <w:bCs/>
                <w:rtl/>
                <w:cs/>
                <w:lang w:val="en-US" w:bidi="ar-JO"/>
              </w:rPr>
              <w:t xml:space="preserve">حديثة في تدريس فنون اللغة العربية 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3A7B2E1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sz w:val="24"/>
                <w:szCs w:val="24"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المحاضرة والمناقشة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 xml:space="preserve"> والعصف الذهني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B9E15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1DD8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08C5A00E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41CE79C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</w:rPr>
            </w:pPr>
          </w:p>
          <w:p w14:paraId="4356EB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4EB2CD1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top"/>
          </w:tcPr>
          <w:p w14:paraId="7144DCFE">
            <w:pPr>
              <w:wordWrap/>
              <w:ind w:left="0" w:leftChars="0" w:right="0" w:rightChars="0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476285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D2128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757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1C094EBF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FB2727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>3</w:t>
            </w: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0DB62F6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top"/>
          </w:tcPr>
          <w:p w14:paraId="00E12246">
            <w:pPr>
              <w:wordWrap/>
              <w:ind w:left="0" w:leftChars="0" w:right="0" w:rightChars="0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72A7EA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38F0C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788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2F673689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8EDE9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3F767A22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bidi="ar-JO"/>
              </w:rPr>
              <w:t>التعريف</w:t>
            </w:r>
            <w:r>
              <w:rPr>
                <w:rFonts w:hint="cs" w:ascii="Simplified Arabic" w:hAnsi="Simplified Arabic" w:cs="Simplified Arabic"/>
                <w:sz w:val="28"/>
                <w:szCs w:val="28"/>
                <w:rtl/>
                <w:lang w:val="en-US" w:bidi="ar-JO"/>
              </w:rPr>
              <w:t xml:space="preserve"> بفلسفة الاتصال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 </w:t>
            </w:r>
          </w:p>
        </w:tc>
        <w:tc>
          <w:tcPr>
            <w:tcW w:w="3060" w:type="dxa"/>
            <w:vMerge w:val="restart"/>
            <w:tcBorders>
              <w:left w:val="single" w:color="auto" w:sz="18" w:space="0"/>
            </w:tcBorders>
            <w:vAlign w:val="center"/>
          </w:tcPr>
          <w:p w14:paraId="4EFBE3BF">
            <w:pPr>
              <w:bidi/>
              <w:spacing w:after="0" w:line="240" w:lineRule="auto"/>
              <w:ind w:right="-180"/>
              <w:jc w:val="both"/>
              <w:rPr>
                <w:rFonts w:hint="default" w:ascii="Times New Roman" w:hAnsi="Times New Roman" w:cs="Times New Roman"/>
                <w:sz w:val="28"/>
                <w:szCs w:val="28"/>
                <w:rtl/>
                <w:lang w:val="en-US" w:bidi="ar-JO"/>
              </w:rPr>
            </w:pPr>
            <w:r>
              <w:rPr>
                <w:rFonts w:hint="cs" w:ascii="Times New Roman" w:hAnsi="Times New Roman" w:cs="Times New Roman"/>
                <w:sz w:val="28"/>
                <w:szCs w:val="28"/>
                <w:rtl/>
                <w:lang w:bidi="ar-JO"/>
              </w:rPr>
              <w:t>فلسفة</w:t>
            </w:r>
            <w:r>
              <w:rPr>
                <w:rFonts w:hint="cs" w:ascii="Times New Roman" w:hAnsi="Times New Roman" w:cs="Times New Roman"/>
                <w:sz w:val="28"/>
                <w:szCs w:val="28"/>
                <w:rtl/>
                <w:lang w:val="en-US" w:bidi="ar-JO"/>
              </w:rPr>
              <w:t xml:space="preserve"> الاتصال   وعناصره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5DAF4C3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ال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  <w:lang w:bidi="ar-JO"/>
              </w:rPr>
              <w:t>عصف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 xml:space="preserve"> الذهني</w:t>
            </w:r>
          </w:p>
          <w:p w14:paraId="52A451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المحاضرة والمناقشة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AF9162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12A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2884B938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2899849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</w:rPr>
              <w:t>3</w:t>
            </w:r>
          </w:p>
          <w:p w14:paraId="540BE5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 w14:paraId="094B571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tcBorders>
              <w:left w:val="single" w:color="auto" w:sz="18" w:space="0"/>
            </w:tcBorders>
            <w:vAlign w:val="center"/>
          </w:tcPr>
          <w:p w14:paraId="1D41A87D">
            <w:pPr>
              <w:bidi/>
              <w:spacing w:after="0" w:line="240" w:lineRule="auto"/>
              <w:ind w:right="-18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2F73B30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FDE0E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5146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1DD745F5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0412F0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19121ECC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sz w:val="24"/>
                <w:szCs w:val="24"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 xml:space="preserve">اكساب الطلبة القدرة على توظيف التكنولوجيا في تدريس فنون اللغة العربية </w:t>
            </w:r>
          </w:p>
        </w:tc>
        <w:tc>
          <w:tcPr>
            <w:tcW w:w="3538" w:type="dxa"/>
            <w:gridSpan w:val="2"/>
            <w:vMerge w:val="restart"/>
            <w:shd w:val="clear" w:color="auto" w:fill="auto"/>
          </w:tcPr>
          <w:p w14:paraId="0CE11C53">
            <w:pPr>
              <w:spacing w:after="0" w:line="240" w:lineRule="auto"/>
              <w:ind w:left="-18"/>
              <w:rPr>
                <w:rFonts w:hint="default" w:asciiTheme="majorBidi" w:hAnsiTheme="majorBidi" w:cstheme="majorBidi"/>
                <w:sz w:val="24"/>
                <w:szCs w:val="24"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>توظيف التكنولوجيا في تدريس اللغة العربية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FBCD53B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bidi="ar-JO"/>
              </w:rPr>
              <w:t>العروض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 xml:space="preserve"> التقدمية </w:t>
            </w:r>
          </w:p>
          <w:p w14:paraId="220FE2D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sz w:val="24"/>
                <w:szCs w:val="24"/>
                <w:rtl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>والمحاضرة والعصف الذهني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8B516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527D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5CD5CEBC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DB34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 w14:paraId="391E7B4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vMerge w:val="continue"/>
            <w:shd w:val="clear" w:color="auto" w:fill="auto"/>
          </w:tcPr>
          <w:p w14:paraId="08BBF85E">
            <w:pPr>
              <w:spacing w:after="0" w:line="240" w:lineRule="auto"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 w14:paraId="7F3777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9A89BB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7C51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8" w:type="dxa"/>
            <w:shd w:val="clear" w:color="auto" w:fill="auto"/>
            <w:vAlign w:val="center"/>
          </w:tcPr>
          <w:p w14:paraId="5D7113BD">
            <w:pPr>
              <w:pStyle w:val="7"/>
              <w:numPr>
                <w:ilvl w:val="0"/>
                <w:numId w:val="5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078" w:type="dxa"/>
            <w:gridSpan w:val="6"/>
            <w:shd w:val="clear" w:color="auto" w:fill="auto"/>
            <w:vAlign w:val="center"/>
          </w:tcPr>
          <w:p w14:paraId="07ED991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sz w:val="24"/>
                <w:szCs w:val="24"/>
                <w:lang w:val="en-US" w:bidi="ar-JO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rtl/>
                <w:lang w:bidi="ar-JO"/>
              </w:rPr>
              <w:t>الامتحان</w:t>
            </w:r>
            <w:r>
              <w:rPr>
                <w:rFonts w:hint="cs" w:asciiTheme="majorBidi" w:hAnsiTheme="majorBidi" w:cstheme="majorBidi"/>
                <w:sz w:val="24"/>
                <w:szCs w:val="24"/>
                <w:rtl/>
                <w:lang w:val="en-US" w:bidi="ar-JO"/>
              </w:rPr>
              <w:t xml:space="preserve"> النهائي</w:t>
            </w:r>
          </w:p>
        </w:tc>
      </w:tr>
    </w:tbl>
    <w:p w14:paraId="2AD1FBA4">
      <w:pPr>
        <w:rPr>
          <w:rtl/>
        </w:rPr>
      </w:pPr>
    </w:p>
    <w:p w14:paraId="791A5D08">
      <w:pPr>
        <w:rPr>
          <w:rtl/>
        </w:rPr>
      </w:pPr>
    </w:p>
    <w:p w14:paraId="7FD42A46">
      <w:pPr>
        <w:rPr>
          <w:rtl/>
        </w:rPr>
      </w:pPr>
    </w:p>
    <w:p w14:paraId="69B1D82B">
      <w:pPr>
        <w:rPr>
          <w:rtl/>
        </w:rPr>
      </w:pPr>
    </w:p>
    <w:p w14:paraId="308FBE87">
      <w:pPr>
        <w:rPr>
          <w:rtl/>
        </w:rPr>
      </w:pPr>
    </w:p>
    <w:p w14:paraId="4AF20031">
      <w:pPr>
        <w:rPr>
          <w:rtl/>
        </w:rPr>
      </w:pPr>
    </w:p>
    <w:p w14:paraId="3FDA48F5">
      <w:pPr>
        <w:rPr>
          <w:rtl/>
        </w:rPr>
      </w:pPr>
    </w:p>
    <w:p w14:paraId="0BF4E3A7">
      <w:pPr>
        <w:rPr>
          <w:rtl/>
        </w:rPr>
      </w:pPr>
    </w:p>
    <w:p w14:paraId="3E03CDA3">
      <w:pPr>
        <w:rPr>
          <w:rtl/>
        </w:rPr>
      </w:pPr>
    </w:p>
    <w:p w14:paraId="5A4133E1">
      <w:pPr>
        <w:rPr>
          <w:rtl/>
        </w:rPr>
      </w:pPr>
    </w:p>
    <w:p w14:paraId="1492118D">
      <w:pPr>
        <w:rPr>
          <w:rtl/>
        </w:rPr>
      </w:pPr>
    </w:p>
    <w:p w14:paraId="1F01A1C4">
      <w:pPr>
        <w:rPr>
          <w:rtl/>
        </w:rPr>
      </w:pPr>
    </w:p>
    <w:p w14:paraId="0DC422A5">
      <w:pPr>
        <w:rPr>
          <w:rtl/>
        </w:rPr>
      </w:pPr>
    </w:p>
    <w:tbl>
      <w:tblPr>
        <w:tblStyle w:val="10"/>
        <w:bidiVisual/>
        <w:tblW w:w="9776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371"/>
      </w:tblGrid>
      <w:tr w14:paraId="4453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138F615">
            <w:pPr>
              <w:bidi/>
              <w:spacing w:before="120" w:after="0" w:line="240" w:lineRule="auto"/>
              <w:jc w:val="center"/>
              <w:rPr>
                <w:rFonts w:ascii="Simplified Arabic" w:hAnsi="Simplified Arabic" w:eastAsia="Calibri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14:paraId="0C90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D9D9D9"/>
            <w:vAlign w:val="center"/>
          </w:tcPr>
          <w:p w14:paraId="51A08072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D639C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14:paraId="6754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D9D9D9"/>
            <w:vAlign w:val="center"/>
          </w:tcPr>
          <w:p w14:paraId="008DF03F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E6E6E6"/>
            <w:vAlign w:val="center"/>
          </w:tcPr>
          <w:p w14:paraId="17502B6B">
            <w:pPr>
              <w:tabs>
                <w:tab w:val="left" w:pos="-241"/>
              </w:tabs>
              <w:ind w:left="184" w:right="-180"/>
              <w:jc w:val="center"/>
              <w:rPr>
                <w:rFonts w:hint="cs" w:cs="Times New Roman"/>
                <w:bCs/>
                <w:rtl/>
                <w:cs/>
                <w:lang w:val="en-US" w:bidi="ar-JO"/>
              </w:rPr>
            </w:pP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>نظر</w:t>
            </w:r>
            <w:r>
              <w:rPr>
                <w:rFonts w:hint="cs" w:cs="Times New Roman"/>
                <w:bCs/>
                <w:rtl/>
                <w:cs/>
                <w:lang w:val="en-US" w:bidi="ar-JO"/>
              </w:rPr>
              <w:t>يات في اللغة</w:t>
            </w:r>
          </w:p>
          <w:p w14:paraId="67E11878">
            <w:pPr>
              <w:tabs>
                <w:tab w:val="left" w:pos="-241"/>
              </w:tabs>
              <w:ind w:left="184" w:right="-180"/>
              <w:jc w:val="center"/>
              <w:rPr>
                <w:rFonts w:hint="cs" w:cs="Times New Roman"/>
                <w:bCs/>
                <w:rtl/>
                <w:cs/>
                <w:lang w:val="en-US" w:bidi="ar-JO"/>
              </w:rPr>
            </w:pPr>
            <w:r>
              <w:rPr>
                <w:rFonts w:hint="cs" w:cs="Times New Roman"/>
                <w:bCs/>
                <w:rtl/>
                <w:cs/>
                <w:lang w:val="en-US" w:bidi="ar-JO"/>
              </w:rPr>
              <w:t xml:space="preserve"> انس فريجة </w:t>
            </w:r>
          </w:p>
          <w:p w14:paraId="66E3BF34">
            <w:pPr>
              <w:tabs>
                <w:tab w:val="left" w:pos="-241"/>
              </w:tabs>
              <w:ind w:left="184" w:right="-180"/>
              <w:jc w:val="center"/>
              <w:rPr>
                <w:rFonts w:hint="cs" w:cs="Times New Roman"/>
                <w:bCs/>
                <w:rtl/>
                <w:cs w:val="0"/>
                <w:lang w:val="en-US" w:bidi="ar-JO"/>
              </w:rPr>
            </w:pP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>اتجاهات حديثة في تدريس اللغة العربية</w:t>
            </w:r>
          </w:p>
          <w:p w14:paraId="2EFB0182">
            <w:pPr>
              <w:tabs>
                <w:tab w:val="left" w:pos="-241"/>
              </w:tabs>
              <w:ind w:left="184" w:right="-180"/>
              <w:jc w:val="center"/>
              <w:rPr>
                <w:rFonts w:hint="cs" w:cs="Times New Roman"/>
                <w:bCs/>
                <w:rtl/>
                <w:cs/>
                <w:lang w:val="en-US" w:bidi="ar-JO"/>
              </w:rPr>
            </w:pP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>سعد زاير وسماء ترك</w:t>
            </w:r>
          </w:p>
          <w:p w14:paraId="68FADA71">
            <w:pPr>
              <w:tabs>
                <w:tab w:val="left" w:pos="-241"/>
              </w:tabs>
              <w:ind w:left="184" w:right="-180"/>
              <w:jc w:val="center"/>
              <w:rPr>
                <w:rFonts w:hint="cs" w:cs="Times New Roman"/>
                <w:bCs/>
                <w:rtl/>
                <w:cs/>
                <w:lang w:val="en-US" w:bidi="ar-JO"/>
              </w:rPr>
            </w:pP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>تع</w:t>
            </w:r>
            <w:r>
              <w:rPr>
                <w:rFonts w:hint="cs" w:cs="Times New Roman"/>
                <w:bCs/>
                <w:rtl/>
                <w:cs/>
                <w:lang w:val="en-US" w:bidi="ar-JO"/>
              </w:rPr>
              <w:t xml:space="preserve">ليم اللغة العربية باستخدام الحاسوب </w:t>
            </w:r>
          </w:p>
          <w:p w14:paraId="129F8531">
            <w:pPr>
              <w:tabs>
                <w:tab w:val="left" w:pos="-241"/>
              </w:tabs>
              <w:ind w:left="184" w:right="-180"/>
              <w:jc w:val="center"/>
              <w:rPr>
                <w:rFonts w:hint="cs" w:cs="Times New Roman"/>
                <w:bCs/>
                <w:rtl/>
                <w:cs w:val="0"/>
                <w:lang w:val="en-US" w:bidi="ar-JO"/>
              </w:rPr>
            </w:pPr>
            <w:r>
              <w:rPr>
                <w:rFonts w:hint="cs" w:cs="Times New Roman"/>
                <w:bCs/>
                <w:rtl/>
                <w:cs/>
                <w:lang w:val="en-US" w:bidi="ar-JO"/>
              </w:rPr>
              <w:t xml:space="preserve"> مختار عبد اللاه</w:t>
            </w:r>
          </w:p>
          <w:p w14:paraId="1D0C4939">
            <w:pPr>
              <w:tabs>
                <w:tab w:val="left" w:pos="-241"/>
              </w:tabs>
              <w:ind w:left="184" w:right="-180"/>
              <w:jc w:val="center"/>
              <w:rPr>
                <w:rFonts w:hint="default" w:cs="Times New Roman"/>
                <w:bCs/>
                <w:rtl/>
                <w:cs/>
                <w:lang w:val="en-US" w:bidi="ar-JO"/>
              </w:rPr>
            </w:pPr>
            <w:r>
              <w:rPr>
                <w:rFonts w:hint="cs" w:cs="Times New Roman"/>
                <w:bCs/>
                <w:rtl/>
                <w:cs w:val="0"/>
                <w:lang w:val="en-US" w:bidi="ar-JO"/>
              </w:rPr>
              <w:t>دراسات ومقالات حديثة</w:t>
            </w:r>
          </w:p>
          <w:p w14:paraId="42F68B91">
            <w:pPr>
              <w:tabs>
                <w:tab w:val="left" w:pos="-241"/>
              </w:tabs>
              <w:spacing w:line="204" w:lineRule="auto"/>
              <w:ind w:right="-180" w:rightChars="0"/>
              <w:jc w:val="left"/>
              <w:rPr>
                <w:rFonts w:hint="cs" w:ascii="Sakkal Majalla" w:hAnsi="Sakkal Majalla" w:eastAsia="Sakkal Majalla" w:cs="Times New Roman"/>
                <w:bCs/>
                <w:sz w:val="32"/>
                <w:szCs w:val="32"/>
                <w:rtl/>
                <w:cs/>
                <w:lang w:val="en-US" w:eastAsia="en-US" w:bidi="ar-JO"/>
              </w:rPr>
            </w:pPr>
          </w:p>
        </w:tc>
      </w:tr>
      <w:tr w14:paraId="547D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D9D9D9"/>
            <w:vAlign w:val="center"/>
          </w:tcPr>
          <w:p w14:paraId="55D2A289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1D478365">
            <w:pPr>
              <w:ind w:left="0" w:right="0"/>
              <w:jc w:val="left"/>
              <w:rPr>
                <w:rFonts w:hint="cs"/>
                <w:bCs/>
                <w:rtl/>
                <w:cs/>
              </w:rPr>
            </w:pPr>
          </w:p>
          <w:p w14:paraId="5FC99EE4">
            <w:pPr>
              <w:ind w:left="0" w:leftChars="0" w:right="0" w:rightChars="0"/>
              <w:jc w:val="left"/>
              <w:rPr>
                <w:rFonts w:asciiTheme="minorHAnsi" w:hAnsiTheme="minorHAnsi" w:eastAsiaTheme="minorHAnsi" w:cstheme="minorBidi"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A5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D9D9D9"/>
            <w:vAlign w:val="center"/>
          </w:tcPr>
          <w:p w14:paraId="10B89857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3B165308">
            <w:pPr>
              <w:tabs>
                <w:tab w:val="left" w:pos="-241"/>
              </w:tabs>
              <w:ind w:left="184" w:right="-180"/>
              <w:jc w:val="left"/>
              <w:rPr>
                <w:rFonts w:hint="cs" w:cs="Times New Roman"/>
                <w:bCs/>
                <w:rtl/>
                <w:cs/>
                <w:lang w:val="en-US" w:bidi="ar-JO"/>
              </w:rPr>
            </w:pPr>
          </w:p>
          <w:p w14:paraId="3B13B133">
            <w:pPr>
              <w:tabs>
                <w:tab w:val="left" w:pos="-241"/>
              </w:tabs>
              <w:ind w:right="-180"/>
              <w:jc w:val="left"/>
              <w:rPr>
                <w:rFonts w:hint="cs" w:cs="Times New Roman"/>
                <w:bCs/>
                <w:rtl/>
                <w:cs/>
                <w:lang w:val="en-US" w:bidi="ar-JO"/>
              </w:rPr>
            </w:pPr>
            <w:r>
              <w:rPr>
                <w:rFonts w:hint="cs" w:cs="Times New Roman"/>
                <w:bCs/>
                <w:rtl/>
                <w:cs/>
                <w:lang w:val="en-US" w:bidi="ar-JO"/>
              </w:rPr>
              <w:t xml:space="preserve"> </w:t>
            </w:r>
          </w:p>
          <w:p w14:paraId="4FDAE00E">
            <w:pPr>
              <w:ind w:left="0" w:leftChars="0" w:right="0" w:rightChars="0"/>
              <w:jc w:val="left"/>
              <w:rPr>
                <w:rFonts w:hint="default" w:asciiTheme="minorHAnsi" w:hAnsiTheme="minorHAnsi" w:eastAsiaTheme="minorHAnsi" w:cstheme="minorBidi"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5FBB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shd w:val="clear" w:color="auto" w:fill="D9D9D9"/>
            <w:vAlign w:val="center"/>
          </w:tcPr>
          <w:p w14:paraId="0B8FBEED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bookmarkStart w:id="0" w:name="_GoBack"/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top"/>
          </w:tcPr>
          <w:p w14:paraId="4EDF133D">
            <w:pPr>
              <w:ind w:left="0" w:leftChars="0" w:right="0" w:rightChars="0"/>
              <w:jc w:val="left"/>
              <w:rPr>
                <w:rFonts w:asciiTheme="minorHAnsi" w:hAnsiTheme="minorHAnsi" w:eastAsiaTheme="minorHAnsi" w:cstheme="minorBidi"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53EF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</w:tcPr>
          <w:p w14:paraId="01C0749A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4BB1D41">
            <w:pPr>
              <w:ind w:left="0" w:leftChars="0" w:right="0" w:rightChars="0"/>
              <w:jc w:val="left"/>
              <w:rPr>
                <w:rFonts w:asciiTheme="minorHAnsi" w:hAnsiTheme="minorHAnsi" w:eastAsiaTheme="minorHAnsi" w:cstheme="minorBidi"/>
                <w:bCs/>
                <w:sz w:val="22"/>
                <w:szCs w:val="22"/>
                <w:lang w:val="en-US" w:eastAsia="en-US" w:bidi="ar-SA"/>
              </w:rPr>
            </w:pPr>
          </w:p>
        </w:tc>
      </w:tr>
      <w:bookmarkEnd w:id="0"/>
      <w:tr w14:paraId="145B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</w:tcPr>
          <w:p w14:paraId="68F57CD8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3F7C4BF">
            <w:pPr>
              <w:ind w:left="0" w:leftChars="0" w:right="0" w:rightChars="0"/>
              <w:jc w:val="left"/>
              <w:rPr>
                <w:rFonts w:asciiTheme="minorHAnsi" w:hAnsiTheme="minorHAnsi" w:eastAsiaTheme="minorHAnsi" w:cstheme="minorBidi"/>
                <w:bCs/>
                <w:sz w:val="22"/>
                <w:szCs w:val="22"/>
                <w:lang w:val="en-US" w:eastAsia="en-US" w:bidi="ar-SA"/>
              </w:rPr>
            </w:pPr>
          </w:p>
        </w:tc>
      </w:tr>
    </w:tbl>
    <w:p w14:paraId="69859CD2">
      <w:pPr>
        <w:rPr>
          <w:rtl/>
        </w:rPr>
      </w:pPr>
    </w:p>
    <w:tbl>
      <w:tblPr>
        <w:tblStyle w:val="3"/>
        <w:bidiVisual/>
        <w:tblW w:w="982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14:paraId="2E064E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21" w:type="dxa"/>
            <w:gridSpan w:val="9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2E54639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14:paraId="348FB0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3932F51D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758D4A41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0F4B39D6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14:paraId="2FF29E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vMerge w:val="continue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1C9FCAB4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 w:val="continue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331B8DAC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09384942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7800BD9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3B47DC3C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color="auto" w:sz="4" w:space="0"/>
            </w:tcBorders>
            <w:shd w:val="clear" w:color="auto" w:fill="D9D9D9"/>
            <w:vAlign w:val="center"/>
          </w:tcPr>
          <w:p w14:paraId="2EA55CCB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  <w:shd w:val="clear" w:color="auto" w:fill="D9D9D9"/>
          </w:tcPr>
          <w:p w14:paraId="5F356569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color="auto" w:sz="4" w:space="0"/>
            </w:tcBorders>
            <w:shd w:val="clear" w:color="auto" w:fill="D9D9D9"/>
          </w:tcPr>
          <w:p w14:paraId="7BF599E8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14:paraId="77DBB1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tcBorders>
              <w:top w:val="doub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60AF2714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5020CA1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val="en-US" w:bidi="ar-JO"/>
              </w:rPr>
              <w:t>30</w:t>
            </w: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AB36E09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8A02970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8719A6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DDFAE0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single" w:color="auto" w:sz="4" w:space="0"/>
            </w:tcBorders>
          </w:tcPr>
          <w:p w14:paraId="604A9DC0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color="auto" w:sz="4" w:space="0"/>
              <w:bottom w:val="single" w:color="auto" w:sz="4" w:space="0"/>
            </w:tcBorders>
          </w:tcPr>
          <w:p w14:paraId="6E6FCAF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714C3F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78AAACFE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B0BDEB7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DAF7708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A617F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E0549B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CEDFD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</w:tcPr>
          <w:p w14:paraId="71B3E134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color="auto" w:sz="4" w:space="0"/>
              <w:bottom w:val="single" w:color="auto" w:sz="4" w:space="0"/>
            </w:tcBorders>
          </w:tcPr>
          <w:p w14:paraId="2EF1D3F8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49C67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7F12F530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930F77E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val="en-US" w:bidi="ar-JO"/>
              </w:rPr>
              <w:t>40</w:t>
            </w: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5A9564AF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0CF53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848CBC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CFF51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</w:tcPr>
          <w:p w14:paraId="72007249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color="auto" w:sz="4" w:space="0"/>
              <w:bottom w:val="single" w:color="auto" w:sz="4" w:space="0"/>
            </w:tcBorders>
          </w:tcPr>
          <w:p w14:paraId="27AC04F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794054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tcBorders>
              <w:top w:val="single" w:color="auto" w:sz="4" w:space="0"/>
              <w:bottom w:val="double" w:color="auto" w:sz="4" w:space="0"/>
            </w:tcBorders>
            <w:shd w:val="clear" w:color="auto" w:fill="D9D9D9"/>
            <w:vAlign w:val="center"/>
          </w:tcPr>
          <w:p w14:paraId="0E86C8D5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F62B352">
            <w:pPr>
              <w:bidi/>
              <w:spacing w:before="120" w:after="0" w:line="240" w:lineRule="auto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val="en-US" w:bidi="ar-JO"/>
              </w:rPr>
              <w:t xml:space="preserve">      30%</w:t>
            </w:r>
          </w:p>
        </w:tc>
        <w:tc>
          <w:tcPr>
            <w:tcW w:w="5125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D54D2AE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2F113B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ECB89C4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71357BF0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5D0D9B">
            <w:pPr>
              <w:bidi/>
              <w:spacing w:before="120"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val="en-US" w:bidi="ar-JO"/>
              </w:rPr>
              <w:t>10%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vAlign w:val="center"/>
          </w:tcPr>
          <w:p w14:paraId="076FB27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9FE10FC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F8A6C58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C479F83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589095D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547298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044F55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58F96BB1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13E031D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6DEEBBD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color="auto" w:sz="4" w:space="0"/>
            </w:tcBorders>
            <w:vAlign w:val="center"/>
          </w:tcPr>
          <w:p w14:paraId="13C7FF2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07CF6E2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DC60663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19E25C1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20DC8E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6890FD9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586879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6FC31536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D84A461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BE8AF9A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vAlign w:val="center"/>
          </w:tcPr>
          <w:p w14:paraId="14C89130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E21CF3E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38B513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197CA2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5C8D2D9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69DDB9B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1C31E0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721563A6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8B1D822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3A9A3D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color="auto" w:sz="4" w:space="0"/>
            </w:tcBorders>
            <w:vAlign w:val="center"/>
          </w:tcPr>
          <w:p w14:paraId="18B1BEF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3C6829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728A981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876EDF3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6B5C85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05272F8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22FC14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74E8004F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39E013E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EBACB9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color="auto" w:sz="4" w:space="0"/>
            </w:tcBorders>
            <w:vAlign w:val="center"/>
          </w:tcPr>
          <w:p w14:paraId="44EE45B0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5D64939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D470BFB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FD7D0DA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1416A2F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BEEF2CA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76AA4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3F997D6B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43EFFB9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E57B7B7">
            <w:pPr>
              <w:bidi/>
              <w:spacing w:before="120"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val="en-US" w:bidi="ar-JO"/>
              </w:rPr>
              <w:t>10%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vAlign w:val="center"/>
          </w:tcPr>
          <w:p w14:paraId="1C0A820C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3ECCB55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F43C74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6CF4890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970554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598C30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658A2F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426A9592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6AF1367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D2717ED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7D157AF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  <w:vAlign w:val="center"/>
          </w:tcPr>
          <w:p w14:paraId="5A43669F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color="auto" w:sz="4" w:space="0"/>
            </w:tcBorders>
            <w:vAlign w:val="center"/>
          </w:tcPr>
          <w:p w14:paraId="3FD4A78D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color="auto" w:sz="4" w:space="0"/>
            </w:tcBorders>
            <w:vAlign w:val="center"/>
          </w:tcPr>
          <w:p w14:paraId="3A35375D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14:paraId="435112FB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color="auto" w:sz="4" w:space="0"/>
            </w:tcBorders>
          </w:tcPr>
          <w:p w14:paraId="6305D103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44ACF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4" w:type="dxa"/>
            <w:vMerge w:val="continue"/>
            <w:shd w:val="clear" w:color="auto" w:fill="D9D9D9"/>
            <w:vAlign w:val="center"/>
          </w:tcPr>
          <w:p w14:paraId="052E58D7">
            <w:pPr>
              <w:bidi/>
              <w:spacing w:before="120" w:after="0" w:line="240" w:lineRule="auto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E675B6A">
            <w:pPr>
              <w:bidi/>
              <w:spacing w:before="120"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4572C8C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2F45627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  <w:vAlign w:val="center"/>
          </w:tcPr>
          <w:p w14:paraId="1E131711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color="auto" w:sz="4" w:space="0"/>
            </w:tcBorders>
            <w:vAlign w:val="center"/>
          </w:tcPr>
          <w:p w14:paraId="446B689F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color="auto" w:sz="4" w:space="0"/>
            </w:tcBorders>
            <w:vAlign w:val="center"/>
          </w:tcPr>
          <w:p w14:paraId="55EBCE5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14:paraId="08A72BC4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color="auto" w:sz="4" w:space="0"/>
            </w:tcBorders>
          </w:tcPr>
          <w:p w14:paraId="639230A6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14:paraId="58518F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0F6F9143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235DDCD">
            <w:pPr>
              <w:bidi/>
              <w:spacing w:before="120"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hint="cs" w:ascii="Times New Roman" w:hAnsi="Times New Roman" w:eastAsia="Calibri" w:cs="Times New Roman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D9375B1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15C8C70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544DCCA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4EA48746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14:paraId="5FDE0FEF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color="auto" w:sz="4" w:space="0"/>
              <w:bottom w:val="double" w:color="auto" w:sz="4" w:space="0"/>
            </w:tcBorders>
          </w:tcPr>
          <w:p w14:paraId="7CB5E50F">
            <w:pPr>
              <w:bidi/>
              <w:spacing w:before="120"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7B9C883">
      <w:pPr>
        <w:rPr>
          <w:rtl/>
        </w:rPr>
      </w:pPr>
    </w:p>
    <w:p w14:paraId="445D5738">
      <w:pPr>
        <w:rPr>
          <w:rtl/>
        </w:rPr>
      </w:pPr>
    </w:p>
    <w:p w14:paraId="0FF3085E">
      <w:pPr>
        <w:rPr>
          <w:rtl/>
        </w:rPr>
      </w:pPr>
    </w:p>
    <w:p w14:paraId="4CA1854B">
      <w:pPr>
        <w:rPr>
          <w:rtl/>
        </w:rPr>
      </w:pPr>
    </w:p>
    <w:p w14:paraId="41C521E6">
      <w:pPr>
        <w:rPr>
          <w:rtl/>
        </w:rPr>
      </w:pPr>
    </w:p>
    <w:p w14:paraId="0DC7F5F6">
      <w:pPr>
        <w:rPr>
          <w:rtl/>
        </w:rPr>
      </w:pPr>
    </w:p>
    <w:p w14:paraId="77D744DA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615A1"/>
    <w:multiLevelType w:val="multilevel"/>
    <w:tmpl w:val="305615A1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nsid w:val="3DF063F9"/>
    <w:multiLevelType w:val="multilevel"/>
    <w:tmpl w:val="3DF063F9"/>
    <w:lvl w:ilvl="0" w:tentative="0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4938"/>
    <w:multiLevelType w:val="multilevel"/>
    <w:tmpl w:val="44344938"/>
    <w:lvl w:ilvl="0" w:tentative="0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566BF"/>
    <w:multiLevelType w:val="multilevel"/>
    <w:tmpl w:val="5A3566BF"/>
    <w:lvl w:ilvl="0" w:tentative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E2996"/>
    <w:multiLevelType w:val="multilevel"/>
    <w:tmpl w:val="7B4E299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54A42"/>
    <w:rsid w:val="00121D4D"/>
    <w:rsid w:val="00263393"/>
    <w:rsid w:val="0026349C"/>
    <w:rsid w:val="00307882"/>
    <w:rsid w:val="003829E8"/>
    <w:rsid w:val="007344FC"/>
    <w:rsid w:val="00811868"/>
    <w:rsid w:val="0089088C"/>
    <w:rsid w:val="008C0140"/>
    <w:rsid w:val="008D1E50"/>
    <w:rsid w:val="00B5557F"/>
    <w:rsid w:val="00B67AC8"/>
    <w:rsid w:val="00BC2620"/>
    <w:rsid w:val="00C26319"/>
    <w:rsid w:val="00C66A87"/>
    <w:rsid w:val="00CC2D7E"/>
    <w:rsid w:val="00D00265"/>
    <w:rsid w:val="00D549D0"/>
    <w:rsid w:val="00D862D9"/>
    <w:rsid w:val="00DD28A7"/>
    <w:rsid w:val="00E70C46"/>
    <w:rsid w:val="00EE5160"/>
    <w:rsid w:val="00F06DB6"/>
    <w:rsid w:val="00F77942"/>
    <w:rsid w:val="00FA1782"/>
    <w:rsid w:val="09396B17"/>
    <w:rsid w:val="0E397B04"/>
    <w:rsid w:val="1AC661BD"/>
    <w:rsid w:val="1C780505"/>
    <w:rsid w:val="1CF628C4"/>
    <w:rsid w:val="23883385"/>
    <w:rsid w:val="27290FAB"/>
    <w:rsid w:val="34D30633"/>
    <w:rsid w:val="376B3BEE"/>
    <w:rsid w:val="4B962933"/>
    <w:rsid w:val="5DF61303"/>
    <w:rsid w:val="647B041C"/>
    <w:rsid w:val="651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9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bidi="ar-JO"/>
    </w:rPr>
  </w:style>
  <w:style w:type="table" w:customStyle="1" w:styleId="8">
    <w:name w:val="Table Grid2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 سرد الفقرات Char"/>
    <w:link w:val="7"/>
    <w:qFormat/>
    <w:uiPriority w:val="34"/>
    <w:rPr>
      <w:rFonts w:ascii="Times New Roman" w:hAnsi="Times New Roman" w:eastAsia="Times New Roman" w:cs="Times New Roman"/>
      <w:sz w:val="24"/>
      <w:szCs w:val="24"/>
      <w:lang w:bidi="ar-JO"/>
    </w:rPr>
  </w:style>
  <w:style w:type="table" w:customStyle="1" w:styleId="10">
    <w:name w:val="Table Grid3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Grid4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Grid5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UXCFDSH4Y37E-11-761</_dlc_DocId>
    <_dlc_DocIdUrl xmlns="b417192f-9b40-4b27-a16e-6e0147391471">
      <Url>https://www.mutah.edu.jo/ar/education/_layouts/DocIdRedir.aspx?ID=UXCFDSH4Y37E-11-761</Url>
      <Description>UXCFDSH4Y37E-11-761</Description>
    </_dlc_DocIdUrl>
  </documentManagement>
</p:properties>
</file>

<file path=customXml/itemProps1.xml><?xml version="1.0" encoding="utf-8"?>
<ds:datastoreItem xmlns:ds="http://schemas.openxmlformats.org/officeDocument/2006/customXml" ds:itemID="{23F471B6-22A2-4C89-85E6-1919A0C5C134}"/>
</file>

<file path=customXml/itemProps2.xml><?xml version="1.0" encoding="utf-8"?>
<ds:datastoreItem xmlns:ds="http://schemas.openxmlformats.org/officeDocument/2006/customXml" ds:itemID="{4B519840-AA0E-4A35-B5B8-6C75AE216FF2}"/>
</file>

<file path=customXml/itemProps3.xml><?xml version="1.0" encoding="utf-8"?>
<ds:datastoreItem xmlns:ds="http://schemas.openxmlformats.org/officeDocument/2006/customXml" ds:itemID="{0DF3F3F0-042E-444D-BD67-1EDF45A7C066}"/>
</file>

<file path=customXml/itemProps4.xml><?xml version="1.0" encoding="utf-8"?>
<ds:datastoreItem xmlns:ds="http://schemas.openxmlformats.org/officeDocument/2006/customXml" ds:itemID="{0DA4F346-7D8C-4344-ABAC-BDDED8894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515</Words>
  <Characters>2813</Characters>
  <Lines>29</Lines>
  <Paragraphs>8</Paragraphs>
  <TotalTime>20</TotalTime>
  <ScaleCrop>false</ScaleCrop>
  <LinksUpToDate>false</LinksUpToDate>
  <CharactersWithSpaces>3224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Admin</cp:lastModifiedBy>
  <cp:revision>9</cp:revision>
  <dcterms:created xsi:type="dcterms:W3CDTF">2023-11-03T18:05:00Z</dcterms:created>
  <dcterms:modified xsi:type="dcterms:W3CDTF">2025-01-19T11:32:08Z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A53FF6C52EE84ED191BDB42917C1F7CA_13</vt:lpwstr>
  </property>
  <property fmtid="{D5CDD505-2E9C-101B-9397-08002B2CF9AE}" pid="4" name="ContentTypeId">
    <vt:lpwstr>0x010100D9856E8CD0EC1744B5B22A4DBE36B072</vt:lpwstr>
  </property>
  <property fmtid="{D5CDD505-2E9C-101B-9397-08002B2CF9AE}" pid="5" name="_dlc_DocIdItemGuid">
    <vt:lpwstr>64f97e21-d249-48df-8819-4775a4091cfc</vt:lpwstr>
  </property>
</Properties>
</file>