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E75F841" w14:textId="77777777" w:rsidR="00960511" w:rsidRDefault="00960511" w:rsidP="00960511">
      <w:pPr>
        <w:jc w:val="right"/>
        <w:rPr>
          <w:rtl/>
        </w:rPr>
      </w:pPr>
    </w:p>
    <w:p w14:paraId="4EC1A67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45"/>
        <w:gridCol w:w="1719"/>
        <w:gridCol w:w="1504"/>
        <w:gridCol w:w="997"/>
        <w:gridCol w:w="2392"/>
        <w:gridCol w:w="1056"/>
      </w:tblGrid>
      <w:tr w:rsidR="00960511" w:rsidRPr="00960511" w14:paraId="472A23FE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24FA501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68" w:type="dxa"/>
            <w:gridSpan w:val="5"/>
            <w:vAlign w:val="center"/>
          </w:tcPr>
          <w:p w14:paraId="31DEB09C" w14:textId="265AF6A0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3A402685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36B3A0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68" w:type="dxa"/>
            <w:gridSpan w:val="5"/>
            <w:vAlign w:val="center"/>
          </w:tcPr>
          <w:p w14:paraId="2421A83E" w14:textId="230B7D38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960511" w14:paraId="2066F067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4A1287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20" w:type="dxa"/>
            <w:gridSpan w:val="3"/>
            <w:vAlign w:val="center"/>
          </w:tcPr>
          <w:p w14:paraId="43E6C76C" w14:textId="272E1A4E" w:rsidR="00960511" w:rsidRPr="00960511" w:rsidRDefault="00B77572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077D5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056" w:type="dxa"/>
            <w:vAlign w:val="center"/>
          </w:tcPr>
          <w:p w14:paraId="6DB052D7" w14:textId="75E75ED6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E53F4C" w:rsidRPr="00960511" w14:paraId="0BA4A581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28216148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20" w:type="dxa"/>
            <w:gridSpan w:val="3"/>
            <w:vAlign w:val="center"/>
          </w:tcPr>
          <w:p w14:paraId="239DD409" w14:textId="19284633" w:rsidR="00E53F4C" w:rsidRPr="00960511" w:rsidRDefault="00D5112A" w:rsidP="00E53F4C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16A2A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حلقة بحث في الإرشاد المهني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78DC1EAE" w14:textId="44D6A92F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056" w:type="dxa"/>
            <w:vAlign w:val="center"/>
          </w:tcPr>
          <w:p w14:paraId="2F91E901" w14:textId="59165CDB" w:rsidR="00E53F4C" w:rsidRPr="00960511" w:rsidRDefault="00D5112A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0805949</w:t>
            </w:r>
          </w:p>
        </w:tc>
      </w:tr>
      <w:tr w:rsidR="00E53F4C" w:rsidRPr="00960511" w14:paraId="37AB7A5D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466E0D0C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9" w:type="dxa"/>
            <w:vAlign w:val="center"/>
          </w:tcPr>
          <w:p w14:paraId="06F74E45" w14:textId="5F6B597A" w:rsidR="00E53F4C" w:rsidRPr="00960511" w:rsidRDefault="00E53F4C" w:rsidP="00E53F4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5882566D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97" w:type="dxa"/>
            <w:vAlign w:val="center"/>
          </w:tcPr>
          <w:p w14:paraId="1B3A77A1" w14:textId="5DFD4BA8" w:rsidR="00E53F4C" w:rsidRPr="00960511" w:rsidRDefault="00E53F4C" w:rsidP="00E53F4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2D0C21C6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056" w:type="dxa"/>
            <w:vAlign w:val="center"/>
          </w:tcPr>
          <w:p w14:paraId="45786AF1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E53F4C" w:rsidRPr="00960511" w14:paraId="676A2C5D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48822152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9" w:type="dxa"/>
            <w:vAlign w:val="center"/>
          </w:tcPr>
          <w:p w14:paraId="434510F8" w14:textId="4096385E" w:rsidR="00E53F4C" w:rsidRPr="00960511" w:rsidRDefault="00E53F4C" w:rsidP="00E53F4C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4BA8CD30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45" w:type="dxa"/>
            <w:gridSpan w:val="3"/>
            <w:vAlign w:val="center"/>
          </w:tcPr>
          <w:p w14:paraId="25D49523" w14:textId="77777777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E53F4C" w:rsidRPr="00960511" w14:paraId="2BCA27C3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6F34E504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68" w:type="dxa"/>
            <w:gridSpan w:val="5"/>
            <w:vAlign w:val="center"/>
          </w:tcPr>
          <w:p w14:paraId="5B42C69C" w14:textId="594C603E" w:rsidR="00E53F4C" w:rsidRPr="00960511" w:rsidRDefault="00E53F4C" w:rsidP="00E53F4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E53F4C" w:rsidRPr="00960511" w14:paraId="0E43AD1C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05643C8F" w14:textId="77777777" w:rsidR="00E53F4C" w:rsidRPr="00960511" w:rsidRDefault="00E53F4C" w:rsidP="00E53F4C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68" w:type="dxa"/>
            <w:gridSpan w:val="5"/>
            <w:vAlign w:val="center"/>
          </w:tcPr>
          <w:p w14:paraId="5C3F33B1" w14:textId="0C429961" w:rsidR="00D5112A" w:rsidRPr="00D5112A" w:rsidRDefault="00D5112A" w:rsidP="00D5112A">
            <w:pPr>
              <w:pStyle w:val="ListParagraph"/>
              <w:numPr>
                <w:ilvl w:val="0"/>
                <w:numId w:val="3"/>
              </w:numPr>
              <w:bidi/>
              <w:spacing w:before="12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يكون الطلبة مستوعبين نظريات النمو المهني كالنظريات المستندة إلى</w:t>
            </w:r>
          </w:p>
          <w:p w14:paraId="786838B5" w14:textId="77777777" w:rsidR="00D5112A" w:rsidRDefault="00D5112A" w:rsidP="00D5112A">
            <w:pPr>
              <w:pStyle w:val="ListParagraph"/>
              <w:bidi/>
              <w:spacing w:before="120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الشخصية أو الحاجات</w:t>
            </w:r>
            <w:r w:rsidRPr="00D5112A">
              <w:rPr>
                <w:rFonts w:ascii="Times New Roman" w:eastAsia="Calibri" w:hAnsi="Times New Roman" w:cs="Simplified Arabic"/>
                <w:color w:val="000000"/>
                <w:lang w:bidi="ar-JO"/>
              </w:rPr>
              <w:t>.</w:t>
            </w:r>
          </w:p>
          <w:p w14:paraId="2EECD660" w14:textId="77777777" w:rsidR="00D5112A" w:rsidRDefault="00D5112A" w:rsidP="00D5112A">
            <w:pPr>
              <w:pStyle w:val="ListParagraph"/>
              <w:bidi/>
              <w:spacing w:before="120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  <w:p w14:paraId="7835F016" w14:textId="3B4823AA" w:rsidR="00D5112A" w:rsidRPr="00D5112A" w:rsidRDefault="00D5112A" w:rsidP="00D5112A">
            <w:pPr>
              <w:pStyle w:val="ListParagraph"/>
              <w:numPr>
                <w:ilvl w:val="0"/>
                <w:numId w:val="3"/>
              </w:numPr>
              <w:bidi/>
              <w:spacing w:before="12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يتمكن الطلبة من استيعاب العوامل المؤثرة في الاتجاهات المهنية للأفراد،</w:t>
            </w:r>
          </w:p>
          <w:p w14:paraId="4848724E" w14:textId="5D45DAA4" w:rsidR="00D5112A" w:rsidRPr="00D5112A" w:rsidRDefault="00D5112A" w:rsidP="00D5112A">
            <w:pPr>
              <w:pStyle w:val="ListParagraph"/>
              <w:bidi/>
              <w:spacing w:before="12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وتأثر هذه العوامل بالواقع الاجتماعي الذي يعيشه الفرد </w:t>
            </w:r>
            <w:r w:rsidR="00895B41" w:rsidRPr="00D5112A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ودور</w:t>
            </w: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المطالب الاجتماعية</w:t>
            </w:r>
          </w:p>
          <w:p w14:paraId="3B1B8C58" w14:textId="77777777" w:rsidR="00D5112A" w:rsidRDefault="00D5112A" w:rsidP="00D5112A">
            <w:pPr>
              <w:pStyle w:val="ListParagraph"/>
              <w:bidi/>
              <w:spacing w:before="120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والمكانة الاجتماعية في التأثير على اتجاهات الأفراد نحو المهن المختلفة</w:t>
            </w:r>
          </w:p>
          <w:p w14:paraId="50C1C7B4" w14:textId="5325C262" w:rsidR="00D5112A" w:rsidRPr="001B3ABF" w:rsidRDefault="00D5112A" w:rsidP="001B3ABF">
            <w:pPr>
              <w:pStyle w:val="ListParagraph"/>
              <w:numPr>
                <w:ilvl w:val="0"/>
                <w:numId w:val="3"/>
              </w:numPr>
              <w:bidi/>
              <w:spacing w:before="12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1B3ABF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يكون الطلبة قادرين على مساعدة العميل على اتخاذ قراراته المهنية وتحديد</w:t>
            </w:r>
            <w:r w:rsidRPr="001B3ABF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 </w:t>
            </w:r>
            <w:r w:rsidRPr="001B3ABF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نوع الأسلوب المناسب للحالة</w:t>
            </w:r>
          </w:p>
          <w:p w14:paraId="35171504" w14:textId="7D166A0F" w:rsidR="00D5112A" w:rsidRPr="00D5112A" w:rsidRDefault="00D5112A" w:rsidP="00D5112A">
            <w:pPr>
              <w:pStyle w:val="ListParagraph"/>
              <w:numPr>
                <w:ilvl w:val="0"/>
                <w:numId w:val="3"/>
              </w:numPr>
              <w:bidi/>
              <w:spacing w:before="12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lang w:bidi="ar-JO"/>
              </w:rPr>
              <w:t xml:space="preserve">- </w:t>
            </w: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أن يتمكن الطلبة من استخدام مقياس التفضيلات المهنية أو مقياس استكشاف</w:t>
            </w:r>
          </w:p>
          <w:p w14:paraId="518DFF03" w14:textId="0BA822A9" w:rsidR="00D5112A" w:rsidRPr="00D5112A" w:rsidRDefault="00D5112A" w:rsidP="00D5112A">
            <w:pPr>
              <w:pStyle w:val="ListParagraph"/>
              <w:bidi/>
              <w:spacing w:before="120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الذات أو مقاييس هولاند المستمدة من مقياس </w:t>
            </w:r>
            <w:r w:rsidR="00895B41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</w:t>
            </w: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لميول المهنية أو المستمدة من</w:t>
            </w:r>
          </w:p>
          <w:p w14:paraId="07C43C23" w14:textId="675FE972" w:rsidR="00E53F4C" w:rsidRPr="00D5112A" w:rsidRDefault="00D5112A" w:rsidP="00D5112A">
            <w:pPr>
              <w:pStyle w:val="ListParagraph"/>
              <w:bidi/>
              <w:spacing w:before="120" w:line="360" w:lineRule="auto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5112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مقياس الميول، وذلك لتحديد خصائص العميل.</w:t>
            </w:r>
          </w:p>
        </w:tc>
      </w:tr>
      <w:tr w:rsidR="00E53F4C" w:rsidRPr="00960511" w14:paraId="2881CC54" w14:textId="77777777" w:rsidTr="00960E82">
        <w:trPr>
          <w:trHeight w:val="397"/>
          <w:jc w:val="center"/>
        </w:trPr>
        <w:tc>
          <w:tcPr>
            <w:tcW w:w="1945" w:type="dxa"/>
            <w:shd w:val="pct12" w:color="auto" w:fill="auto"/>
            <w:vAlign w:val="center"/>
          </w:tcPr>
          <w:p w14:paraId="5554CCF5" w14:textId="77777777" w:rsidR="00E53F4C" w:rsidRPr="00960511" w:rsidRDefault="00E53F4C" w:rsidP="00E53F4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68" w:type="dxa"/>
            <w:gridSpan w:val="5"/>
            <w:shd w:val="pct12" w:color="auto" w:fill="auto"/>
            <w:vAlign w:val="center"/>
          </w:tcPr>
          <w:p w14:paraId="3147BF47" w14:textId="78E23E09" w:rsidR="00E53F4C" w:rsidRPr="00960511" w:rsidRDefault="00E53F4C" w:rsidP="00E53F4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  <w:r w:rsidR="00D5112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: ان يصبح الطالب .....</w:t>
            </w:r>
          </w:p>
        </w:tc>
      </w:tr>
      <w:tr w:rsidR="00D5112A" w:rsidRPr="00960511" w14:paraId="57F247D0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6887B93" w14:textId="03A3850E" w:rsidR="00D5112A" w:rsidRPr="00960511" w:rsidRDefault="00D5112A" w:rsidP="00D511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>a1.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0CF96DB4" w14:textId="399011CC" w:rsidR="00D5112A" w:rsidRPr="00960511" w:rsidRDefault="00D5112A" w:rsidP="00D5112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متمكنا من تقديم خدمات الصحة النفسية المجتمعية</w:t>
            </w:r>
            <w:r w:rsidRPr="00512269">
              <w:t xml:space="preserve"> -</w:t>
            </w:r>
          </w:p>
        </w:tc>
      </w:tr>
      <w:tr w:rsidR="00D5112A" w:rsidRPr="00960511" w14:paraId="28382E36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04B9E3F6" w14:textId="3E343AEA" w:rsidR="00D5112A" w:rsidRPr="00960511" w:rsidRDefault="00D5112A" w:rsidP="00D511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>a2.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6A6B0F55" w14:textId="27F1060E" w:rsidR="00D5112A" w:rsidRPr="00960511" w:rsidRDefault="00D5112A" w:rsidP="00D5112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ممارسا للمهارات الإرشادية وكيفيه تطبيق فنيات المقابلة بمهنية</w:t>
            </w:r>
            <w:r w:rsidRPr="00512269">
              <w:t xml:space="preserve"> -</w:t>
            </w:r>
          </w:p>
        </w:tc>
      </w:tr>
      <w:tr w:rsidR="00D5112A" w:rsidRPr="00960511" w14:paraId="1AF93EB0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0C74B17" w14:textId="718AA490" w:rsidR="00D5112A" w:rsidRPr="00960511" w:rsidRDefault="00D5112A" w:rsidP="00D511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lastRenderedPageBreak/>
              <w:t>b1.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48986F79" w14:textId="6F5E33F5" w:rsidR="00D5112A" w:rsidRPr="00960511" w:rsidRDefault="00D5112A" w:rsidP="00D5112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قادرا علي إدارة الضغط النفسي وتزويد المسترشدين بفنيات العلاج السلوكي المعرفي</w:t>
            </w:r>
            <w:r w:rsidRPr="00512269">
              <w:t xml:space="preserve"> -</w:t>
            </w:r>
          </w:p>
        </w:tc>
      </w:tr>
      <w:tr w:rsidR="00D5112A" w:rsidRPr="00960511" w14:paraId="795DB037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2780944F" w14:textId="00E50132" w:rsidR="00D5112A" w:rsidRPr="00960511" w:rsidRDefault="00D5112A" w:rsidP="00D511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B6CDB">
              <w:t>b2.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0AC66D59" w14:textId="63F46B24" w:rsidR="00D5112A" w:rsidRPr="00960511" w:rsidRDefault="00D5112A" w:rsidP="00D5112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مكتسبا أساليب ومهارات الإشراف في الإرشاد</w:t>
            </w:r>
            <w:r w:rsidRPr="00512269">
              <w:t xml:space="preserve"> -</w:t>
            </w:r>
          </w:p>
        </w:tc>
      </w:tr>
      <w:tr w:rsidR="00D5112A" w:rsidRPr="00960511" w14:paraId="3355C5FE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C55EAB7" w14:textId="11B1DDF1" w:rsidR="00D5112A" w:rsidRPr="00BC49E0" w:rsidRDefault="00D5112A" w:rsidP="00D5112A">
            <w:pPr>
              <w:bidi/>
              <w:spacing w:before="120" w:after="120"/>
              <w:jc w:val="center"/>
            </w:pPr>
            <w:r w:rsidRPr="00BB6CDB">
              <w:t>c1.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271A3451" w14:textId="6BF68EFE" w:rsidR="00D5112A" w:rsidRPr="00960511" w:rsidRDefault="00D5112A" w:rsidP="00D5112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متعرفا علي مفهوم الإرشاد الأسري والزواجي ومبادئه ونظرياته</w:t>
            </w:r>
            <w:r w:rsidRPr="00512269">
              <w:t xml:space="preserve"> -</w:t>
            </w:r>
          </w:p>
        </w:tc>
      </w:tr>
      <w:tr w:rsidR="00D5112A" w:rsidRPr="00960511" w14:paraId="5262B8E7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961B833" w14:textId="54E6D5F6" w:rsidR="00D5112A" w:rsidRPr="00BC49E0" w:rsidRDefault="00D5112A" w:rsidP="00D5112A">
            <w:pPr>
              <w:bidi/>
              <w:spacing w:before="120" w:after="120"/>
              <w:jc w:val="center"/>
            </w:pPr>
            <w:r w:rsidRPr="00BB6CDB">
              <w:t>c2.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54E438C5" w14:textId="4DC25024" w:rsidR="00D5112A" w:rsidRPr="00960511" w:rsidRDefault="00D5112A" w:rsidP="00D5112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تبني اتجاهات إيجابية تتعلق بقضايا ببعض الفئات الخاصة ومختلف القضايا المعاصرة في الإرشاد</w:t>
            </w:r>
            <w:r w:rsidRPr="00512269">
              <w:t xml:space="preserve"> -</w:t>
            </w:r>
          </w:p>
        </w:tc>
      </w:tr>
      <w:tr w:rsidR="00D5112A" w:rsidRPr="00960511" w14:paraId="55470027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112EE3E0" w14:textId="432F36C5" w:rsidR="00D5112A" w:rsidRPr="00BB6CDB" w:rsidRDefault="00D5112A" w:rsidP="00D5112A">
            <w:pPr>
              <w:bidi/>
              <w:spacing w:before="120" w:after="120"/>
              <w:jc w:val="center"/>
            </w:pPr>
            <w:r>
              <w:t>A1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4EE8D52D" w14:textId="328945A1" w:rsidR="00D5112A" w:rsidRPr="00BB6CDB" w:rsidRDefault="00D5112A" w:rsidP="00D5112A">
            <w:pPr>
              <w:bidi/>
              <w:spacing w:before="120" w:after="120"/>
              <w:rPr>
                <w:rtl/>
              </w:rPr>
            </w:pPr>
            <w:r w:rsidRPr="00512269">
              <w:rPr>
                <w:rtl/>
              </w:rPr>
              <w:t>ملما بنظريات الإرشاد النفسي في مجالات الإرشاد المختلفة</w:t>
            </w:r>
            <w:r w:rsidRPr="00512269">
              <w:t xml:space="preserve"> -</w:t>
            </w:r>
          </w:p>
        </w:tc>
      </w:tr>
      <w:tr w:rsidR="00D5112A" w:rsidRPr="00960511" w14:paraId="4AD634BE" w14:textId="77777777" w:rsidTr="00960E82">
        <w:trPr>
          <w:trHeight w:val="397"/>
          <w:jc w:val="center"/>
        </w:trPr>
        <w:tc>
          <w:tcPr>
            <w:tcW w:w="1945" w:type="dxa"/>
            <w:shd w:val="clear" w:color="auto" w:fill="auto"/>
          </w:tcPr>
          <w:p w14:paraId="4886BC65" w14:textId="4E1CE719" w:rsidR="00D5112A" w:rsidRPr="00BB6CDB" w:rsidRDefault="00D5112A" w:rsidP="00D5112A">
            <w:pPr>
              <w:bidi/>
              <w:spacing w:before="120" w:after="120"/>
              <w:jc w:val="center"/>
            </w:pPr>
            <w:r>
              <w:t>A1</w:t>
            </w:r>
          </w:p>
        </w:tc>
        <w:tc>
          <w:tcPr>
            <w:tcW w:w="7668" w:type="dxa"/>
            <w:gridSpan w:val="5"/>
            <w:shd w:val="clear" w:color="auto" w:fill="auto"/>
          </w:tcPr>
          <w:p w14:paraId="73F64C33" w14:textId="6D30C2B7" w:rsidR="00D5112A" w:rsidRPr="00BB6CDB" w:rsidRDefault="00D5112A" w:rsidP="00D5112A">
            <w:pPr>
              <w:bidi/>
              <w:spacing w:before="120" w:after="120"/>
              <w:rPr>
                <w:rtl/>
              </w:rPr>
            </w:pPr>
            <w:r w:rsidRPr="00512269">
              <w:rPr>
                <w:rtl/>
              </w:rPr>
              <w:t>متبنيا التفكير الإيجابي كأسلوب لحل بعض المشكلات في المجتمع ال</w:t>
            </w:r>
            <w:r w:rsidR="00B40DD7">
              <w:rPr>
                <w:rFonts w:hint="cs"/>
                <w:rtl/>
              </w:rPr>
              <w:t>اردني</w:t>
            </w:r>
          </w:p>
        </w:tc>
      </w:tr>
    </w:tbl>
    <w:p w14:paraId="7E969F3E" w14:textId="12AE592D" w:rsidR="00960511" w:rsidRDefault="00960511" w:rsidP="00B40DD7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36818D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B321667" w14:textId="5F3A8AB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0D5C3577" w14:textId="2710C7B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02165C" w14:textId="010BAD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AF8CC3A" w14:textId="380B58E5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E420C4A" w14:textId="265E23C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F61F367" w14:textId="3F69BA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ED36CEA" w14:textId="77777777" w:rsidR="00960511" w:rsidRDefault="00960511" w:rsidP="00B40DD7">
      <w:pPr>
        <w:rPr>
          <w:b/>
          <w:bCs/>
          <w:rtl/>
          <w:lang w:bidi="ar-JO"/>
        </w:rPr>
      </w:pPr>
    </w:p>
    <w:p w14:paraId="000607C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960511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83D60" w:rsidRPr="00960511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18D49635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متمكنا من تقديم خدمات الصحة النفسية المجتمعية</w:t>
            </w:r>
            <w:r w:rsidRPr="00512269">
              <w:t xml:space="preserve"> -</w:t>
            </w:r>
          </w:p>
        </w:tc>
        <w:tc>
          <w:tcPr>
            <w:tcW w:w="591" w:type="pct"/>
          </w:tcPr>
          <w:p w14:paraId="2956B14A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7A1E1F80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دكتوراه </w:t>
            </w:r>
          </w:p>
        </w:tc>
      </w:tr>
      <w:tr w:rsidR="00C83D60" w:rsidRPr="00960511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623FDCB6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ممارسا للمهارات الإرشادية وكيفيه تطبيق فنيات المقابلة بمهنية</w:t>
            </w:r>
            <w:r w:rsidRPr="00512269">
              <w:t xml:space="preserve"> -</w:t>
            </w:r>
          </w:p>
        </w:tc>
        <w:tc>
          <w:tcPr>
            <w:tcW w:w="591" w:type="pct"/>
          </w:tcPr>
          <w:p w14:paraId="582D615B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58A8102C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C83D60" w:rsidRPr="00960511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5B3C242F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قادرا علي إدارة الضغط النفسي وتزويد المسترشدين بفنيات العلاج السلوكي المعرفي</w:t>
            </w:r>
            <w:r w:rsidRPr="00512269">
              <w:t xml:space="preserve"> -</w:t>
            </w:r>
          </w:p>
        </w:tc>
        <w:tc>
          <w:tcPr>
            <w:tcW w:w="591" w:type="pct"/>
          </w:tcPr>
          <w:p w14:paraId="1A02899A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42813B9B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C83D60" w:rsidRPr="00960511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C83D60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4A8F54DC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مكتسبا أساليب ومهارات الإشراف في الإرشاد</w:t>
            </w:r>
            <w:r w:rsidRPr="00512269">
              <w:t xml:space="preserve"> -</w:t>
            </w:r>
          </w:p>
        </w:tc>
        <w:tc>
          <w:tcPr>
            <w:tcW w:w="591" w:type="pct"/>
          </w:tcPr>
          <w:p w14:paraId="142FCD52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72D8780E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C83D60" w:rsidRPr="00960511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C83D60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597B65AD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 xml:space="preserve">متعرفا </w:t>
            </w:r>
            <w:r w:rsidR="00AD3C42" w:rsidRPr="00512269">
              <w:rPr>
                <w:rFonts w:hint="cs"/>
                <w:rtl/>
              </w:rPr>
              <w:t>على</w:t>
            </w:r>
            <w:r w:rsidRPr="00512269">
              <w:rPr>
                <w:rtl/>
              </w:rPr>
              <w:t xml:space="preserve"> مفهوم الإرشاد الأسري والزواجي ومبادئه ونظرياته</w:t>
            </w:r>
            <w:r w:rsidRPr="00512269">
              <w:t xml:space="preserve"> -</w:t>
            </w:r>
          </w:p>
        </w:tc>
        <w:tc>
          <w:tcPr>
            <w:tcW w:w="591" w:type="pct"/>
          </w:tcPr>
          <w:p w14:paraId="06547FB6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7582AD9D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C83D60" w:rsidRPr="00960511" w14:paraId="06BFDAAD" w14:textId="77777777" w:rsidTr="00C83D60">
        <w:tc>
          <w:tcPr>
            <w:tcW w:w="507" w:type="pct"/>
            <w:shd w:val="clear" w:color="auto" w:fill="DBDBDB"/>
          </w:tcPr>
          <w:p w14:paraId="0AED1599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44624D72" w14:textId="768A4869" w:rsidR="00C83D60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400AE04C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512269">
              <w:rPr>
                <w:rtl/>
              </w:rPr>
              <w:t>تبني اتجاهات إيجابية تتعلق بقضايا ببعض الفئات الخاصة ومختلف القضايا المعاصرة في الإرشاد</w:t>
            </w:r>
            <w:r w:rsidRPr="00512269">
              <w:t xml:space="preserve"> -</w:t>
            </w:r>
          </w:p>
        </w:tc>
        <w:tc>
          <w:tcPr>
            <w:tcW w:w="591" w:type="pct"/>
          </w:tcPr>
          <w:p w14:paraId="1FBF5D09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314B5C0B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C83D60" w:rsidRPr="00960511" w14:paraId="50D3EC4D" w14:textId="77777777" w:rsidTr="002E78C2">
        <w:tc>
          <w:tcPr>
            <w:tcW w:w="507" w:type="pct"/>
            <w:shd w:val="clear" w:color="auto" w:fill="DBDBDB"/>
          </w:tcPr>
          <w:p w14:paraId="2C70430E" w14:textId="3DF49309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5296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  <w:shd w:val="clear" w:color="auto" w:fill="auto"/>
          </w:tcPr>
          <w:p w14:paraId="69C935FE" w14:textId="75B33164" w:rsidR="00C83D60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t>A1</w:t>
            </w:r>
          </w:p>
        </w:tc>
        <w:tc>
          <w:tcPr>
            <w:tcW w:w="1783" w:type="pct"/>
            <w:shd w:val="clear" w:color="auto" w:fill="auto"/>
          </w:tcPr>
          <w:p w14:paraId="67293D2B" w14:textId="7C4BA7F0" w:rsidR="00C83D60" w:rsidRPr="00BB6CDB" w:rsidRDefault="00C83D60" w:rsidP="00C83D60">
            <w:pPr>
              <w:bidi/>
              <w:jc w:val="both"/>
              <w:rPr>
                <w:rtl/>
              </w:rPr>
            </w:pPr>
            <w:r w:rsidRPr="00512269">
              <w:rPr>
                <w:rtl/>
              </w:rPr>
              <w:t>ملما بنظريات الإرشاد النفسي في مجالات الإرشاد المختلفة</w:t>
            </w:r>
            <w:r w:rsidRPr="00512269">
              <w:t xml:space="preserve"> -</w:t>
            </w:r>
          </w:p>
        </w:tc>
        <w:tc>
          <w:tcPr>
            <w:tcW w:w="591" w:type="pct"/>
          </w:tcPr>
          <w:p w14:paraId="341C8A0A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45E87F4B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3683C0A" w14:textId="3094C625" w:rsidR="00C83D60" w:rsidRPr="000C497A" w:rsidRDefault="00C83D60" w:rsidP="00C83D60">
            <w:pPr>
              <w:bidi/>
              <w:jc w:val="both"/>
              <w:rPr>
                <w:rtl/>
              </w:rPr>
            </w:pPr>
            <w:r w:rsidRPr="005679E7">
              <w:rPr>
                <w:rtl/>
              </w:rPr>
              <w:t xml:space="preserve">دكتوراه </w:t>
            </w:r>
          </w:p>
        </w:tc>
      </w:tr>
      <w:tr w:rsidR="00C83D60" w:rsidRPr="00960511" w14:paraId="7A33DE02" w14:textId="77777777" w:rsidTr="002E78C2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65F3C19C" w14:textId="6AB9A040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5296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  <w:shd w:val="clear" w:color="auto" w:fill="auto"/>
          </w:tcPr>
          <w:p w14:paraId="5357757C" w14:textId="767ACE53" w:rsidR="00C83D60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t>A1</w:t>
            </w:r>
          </w:p>
        </w:tc>
        <w:tc>
          <w:tcPr>
            <w:tcW w:w="1783" w:type="pct"/>
            <w:shd w:val="clear" w:color="auto" w:fill="auto"/>
          </w:tcPr>
          <w:p w14:paraId="5D42F188" w14:textId="2AD45200" w:rsidR="00C83D60" w:rsidRPr="00BB6CDB" w:rsidRDefault="00C83D60" w:rsidP="00C83D60">
            <w:pPr>
              <w:bidi/>
              <w:jc w:val="both"/>
              <w:rPr>
                <w:rtl/>
              </w:rPr>
            </w:pPr>
            <w:r w:rsidRPr="00512269">
              <w:rPr>
                <w:rtl/>
              </w:rPr>
              <w:t>متبنيا التفكير الإيجابي كأسلوب لحل بعض المشكلات في المجتمع ال</w:t>
            </w:r>
            <w:r w:rsidR="00B40DD7">
              <w:rPr>
                <w:rFonts w:hint="cs"/>
                <w:rtl/>
              </w:rPr>
              <w:t>اردني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6C38E64A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DE796B3" w14:textId="77777777" w:rsidR="00C83D60" w:rsidRPr="00960511" w:rsidRDefault="00C83D60" w:rsidP="00C83D6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88D2792" w14:textId="56823B4D" w:rsidR="00C83D60" w:rsidRPr="000C497A" w:rsidRDefault="00C83D60" w:rsidP="00C83D60">
            <w:pPr>
              <w:bidi/>
              <w:jc w:val="both"/>
              <w:rPr>
                <w:rtl/>
              </w:rPr>
            </w:pPr>
            <w:r w:rsidRPr="005679E7">
              <w:rPr>
                <w:rtl/>
              </w:rPr>
              <w:t xml:space="preserve">دكتوراه </w:t>
            </w:r>
          </w:p>
        </w:tc>
      </w:tr>
    </w:tbl>
    <w:p w14:paraId="448E53C6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853B0"/>
    <w:multiLevelType w:val="hybridMultilevel"/>
    <w:tmpl w:val="993E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23354">
    <w:abstractNumId w:val="1"/>
  </w:num>
  <w:num w:numId="2" w16cid:durableId="206647539">
    <w:abstractNumId w:val="0"/>
  </w:num>
  <w:num w:numId="3" w16cid:durableId="146179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7785A"/>
    <w:rsid w:val="001B3ABF"/>
    <w:rsid w:val="002863C9"/>
    <w:rsid w:val="002A5FFB"/>
    <w:rsid w:val="00344835"/>
    <w:rsid w:val="003D3575"/>
    <w:rsid w:val="003F7329"/>
    <w:rsid w:val="004A53CA"/>
    <w:rsid w:val="004F36F7"/>
    <w:rsid w:val="006A0041"/>
    <w:rsid w:val="00895B41"/>
    <w:rsid w:val="00960511"/>
    <w:rsid w:val="00960E82"/>
    <w:rsid w:val="00A832C5"/>
    <w:rsid w:val="00AC521F"/>
    <w:rsid w:val="00AD3C42"/>
    <w:rsid w:val="00AE6C63"/>
    <w:rsid w:val="00B40DD7"/>
    <w:rsid w:val="00B77572"/>
    <w:rsid w:val="00BF4B93"/>
    <w:rsid w:val="00C1534E"/>
    <w:rsid w:val="00C83D60"/>
    <w:rsid w:val="00CB482A"/>
    <w:rsid w:val="00D04C4F"/>
    <w:rsid w:val="00D051CC"/>
    <w:rsid w:val="00D5112A"/>
    <w:rsid w:val="00D549D0"/>
    <w:rsid w:val="00D562B0"/>
    <w:rsid w:val="00DD19BC"/>
    <w:rsid w:val="00DE6165"/>
    <w:rsid w:val="00E53F4C"/>
    <w:rsid w:val="00EA3D33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UXCFDSH4Y37E-11-698</_dlc_DocId>
    <_dlc_DocIdUrl xmlns="b417192f-9b40-4b27-a16e-6e0147391471">
      <Url>https://www.mutah.edu.jo/ar/education/_layouts/DocIdRedir.aspx?ID=UXCFDSH4Y37E-11-698</Url>
      <Description>UXCFDSH4Y37E-11-698</Description>
    </_dlc_DocIdUrl>
  </documentManagement>
</p:properties>
</file>

<file path=customXml/itemProps1.xml><?xml version="1.0" encoding="utf-8"?>
<ds:datastoreItem xmlns:ds="http://schemas.openxmlformats.org/officeDocument/2006/customXml" ds:itemID="{52520C06-142B-4C20-965E-C3CD671D938E}"/>
</file>

<file path=customXml/itemProps2.xml><?xml version="1.0" encoding="utf-8"?>
<ds:datastoreItem xmlns:ds="http://schemas.openxmlformats.org/officeDocument/2006/customXml" ds:itemID="{FB1AF493-D41E-4441-8B9E-452CE7EF4D94}"/>
</file>

<file path=customXml/itemProps3.xml><?xml version="1.0" encoding="utf-8"?>
<ds:datastoreItem xmlns:ds="http://schemas.openxmlformats.org/officeDocument/2006/customXml" ds:itemID="{7C4836EE-C825-42AD-A0A8-56CC0412C619}"/>
</file>

<file path=customXml/itemProps4.xml><?xml version="1.0" encoding="utf-8"?>
<ds:datastoreItem xmlns:ds="http://schemas.openxmlformats.org/officeDocument/2006/customXml" ds:itemID="{08927797-1E69-4D16-B51B-5E2A398EC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2608</Characters>
  <Application>Microsoft Office Word</Application>
  <DocSecurity>0</DocSecurity>
  <Lines>200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2025-03-03T22:53:00Z</dcterms:created>
  <dcterms:modified xsi:type="dcterms:W3CDTF">2025-03-03T22:53:00Z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d0760b1877f4dc224e073e0ff3911ca136381dcc08476c719ea9a18422db89b0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a3ce199e-01cc-4f6a-ab9a-19fe0602ab90</vt:lpwstr>
  </property>
</Properties>
</file>